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567" w:type="dxa"/>
        <w:tblLayout w:type="fixed"/>
        <w:tblCellMar>
          <w:left w:w="0" w:type="dxa"/>
          <w:right w:w="0" w:type="dxa"/>
        </w:tblCellMar>
        <w:tblLook w:val="0000"/>
      </w:tblPr>
      <w:tblGrid>
        <w:gridCol w:w="4820"/>
        <w:gridCol w:w="4252"/>
      </w:tblGrid>
      <w:tr w:rsidR="00364C35" w:rsidRPr="00F92845" w:rsidTr="003730F4">
        <w:trPr>
          <w:trHeight w:val="600"/>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52450" cy="523875"/>
                          </a:xfrm>
                          <a:prstGeom prst="rect">
                            <a:avLst/>
                          </a:prstGeom>
                          <a:noFill/>
                          <a:ln w="9525">
                            <a:noFill/>
                            <a:miter lim="800000"/>
                            <a:headEnd/>
                            <a:tailEnd/>
                          </a:ln>
                        </pic:spPr>
                      </pic:pic>
                    </a:graphicData>
                  </a:graphic>
                </wp:inline>
              </w:drawing>
            </w:r>
          </w:p>
        </w:tc>
        <w:tc>
          <w:tcPr>
            <w:tcW w:w="4252" w:type="dxa"/>
            <w:vAlign w:val="center"/>
          </w:tcPr>
          <w:p w:rsidR="00364C35" w:rsidRPr="00F92845" w:rsidRDefault="00364C35" w:rsidP="00CF0456">
            <w:pPr>
              <w:widowControl w:val="0"/>
              <w:rPr>
                <w:rFonts w:cs="Tahoma"/>
                <w:b/>
                <w:bCs/>
              </w:rPr>
            </w:pPr>
          </w:p>
          <w:p w:rsidR="00364C35" w:rsidRPr="009B6C98" w:rsidRDefault="00364C35" w:rsidP="00B94AE0">
            <w:pPr>
              <w:widowControl w:val="0"/>
              <w:rPr>
                <w:rFonts w:cs="Tahoma"/>
                <w:b/>
                <w:bCs/>
                <w:lang w:val="en-US"/>
              </w:rPr>
            </w:pPr>
            <w:r w:rsidRPr="00F92845">
              <w:rPr>
                <w:rFonts w:cs="Tahoma"/>
                <w:b/>
                <w:bCs/>
              </w:rPr>
              <w:t xml:space="preserve">                    </w:t>
            </w:r>
            <w:r w:rsidR="009B6C98">
              <w:rPr>
                <w:rFonts w:cs="Tahoma"/>
                <w:b/>
                <w:bCs/>
                <w:lang w:val="en-US"/>
              </w:rPr>
              <w:t xml:space="preserve">                           </w:t>
            </w:r>
            <w:r w:rsidRPr="00F92845">
              <w:rPr>
                <w:rFonts w:cs="Tahoma"/>
                <w:b/>
                <w:bCs/>
              </w:rPr>
              <w:t xml:space="preserve">  </w:t>
            </w:r>
            <w:r w:rsidR="00F92845" w:rsidRPr="00F92845">
              <w:rPr>
                <w:rFonts w:cs="Tahoma"/>
                <w:b/>
                <w:bCs/>
              </w:rPr>
              <w:t>Σκάλα</w:t>
            </w:r>
            <w:r w:rsidRPr="00F92845">
              <w:rPr>
                <w:rFonts w:cs="Tahoma"/>
                <w:b/>
                <w:bCs/>
              </w:rPr>
              <w:t xml:space="preserve">  </w:t>
            </w:r>
            <w:r w:rsidR="00B94AE0">
              <w:rPr>
                <w:rFonts w:cs="Tahoma"/>
                <w:b/>
                <w:bCs/>
              </w:rPr>
              <w:t>19</w:t>
            </w:r>
            <w:r w:rsidRPr="00F92845">
              <w:rPr>
                <w:rFonts w:cs="Tahoma"/>
                <w:b/>
                <w:bCs/>
              </w:rPr>
              <w:t>-</w:t>
            </w:r>
            <w:r w:rsidR="0061648B">
              <w:rPr>
                <w:rFonts w:cs="Tahoma"/>
                <w:b/>
                <w:bCs/>
              </w:rPr>
              <w:t>1</w:t>
            </w:r>
            <w:r w:rsidR="00B94AE0">
              <w:rPr>
                <w:rFonts w:cs="Tahoma"/>
                <w:b/>
                <w:bCs/>
              </w:rPr>
              <w:t>1</w:t>
            </w:r>
            <w:r w:rsidRPr="00F92845">
              <w:rPr>
                <w:rFonts w:cs="Tahoma"/>
                <w:b/>
                <w:bCs/>
              </w:rPr>
              <w:t>-201</w:t>
            </w:r>
            <w:r w:rsidR="009B6C98">
              <w:rPr>
                <w:rFonts w:cs="Tahoma"/>
                <w:b/>
                <w:bCs/>
                <w:lang w:val="en-US"/>
              </w:rPr>
              <w:t>9</w:t>
            </w:r>
          </w:p>
        </w:tc>
      </w:tr>
      <w:tr w:rsidR="00364C35" w:rsidRPr="00F92845" w:rsidTr="003730F4">
        <w:trPr>
          <w:trHeight w:hRule="exact" w:val="297"/>
        </w:trPr>
        <w:tc>
          <w:tcPr>
            <w:tcW w:w="4820" w:type="dxa"/>
            <w:vMerge/>
            <w:vAlign w:val="center"/>
          </w:tcPr>
          <w:p w:rsidR="00364C35" w:rsidRPr="00F92845" w:rsidRDefault="00364C35" w:rsidP="00CF0456">
            <w:pPr>
              <w:widowControl w:val="0"/>
              <w:rPr>
                <w:rFonts w:cs="Tahoma"/>
                <w:b/>
                <w:bCs/>
              </w:rPr>
            </w:pPr>
          </w:p>
        </w:tc>
        <w:tc>
          <w:tcPr>
            <w:tcW w:w="4252" w:type="dxa"/>
            <w:vAlign w:val="center"/>
          </w:tcPr>
          <w:p w:rsidR="00364C35" w:rsidRPr="00F92845" w:rsidRDefault="00364C35" w:rsidP="00364C35">
            <w:pPr>
              <w:widowControl w:val="0"/>
              <w:rPr>
                <w:rFonts w:cs="Tahoma"/>
                <w:b/>
                <w:bCs/>
              </w:rPr>
            </w:pPr>
          </w:p>
        </w:tc>
      </w:tr>
      <w:tr w:rsidR="00364C35" w:rsidRPr="00F92845" w:rsidTr="003730F4">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ΕΛΛΗΝΙΚΗ ΔΗΜΟΚΡΑΤΙΑ </w:t>
            </w:r>
          </w:p>
        </w:tc>
        <w:tc>
          <w:tcPr>
            <w:tcW w:w="4252" w:type="dxa"/>
            <w:vAlign w:val="center"/>
          </w:tcPr>
          <w:p w:rsidR="00364C35" w:rsidRPr="00553E4A" w:rsidRDefault="00364C35" w:rsidP="00CF0456">
            <w:pPr>
              <w:widowControl w:val="0"/>
              <w:rPr>
                <w:rFonts w:cs="Tahoma"/>
                <w:b/>
                <w:bCs/>
              </w:rPr>
            </w:pPr>
          </w:p>
        </w:tc>
      </w:tr>
      <w:tr w:rsidR="00364C35" w:rsidRPr="00F92845" w:rsidTr="003730F4">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252" w:type="dxa"/>
            <w:vAlign w:val="center"/>
          </w:tcPr>
          <w:p w:rsidR="00364C35" w:rsidRPr="005568CD" w:rsidRDefault="00364C35" w:rsidP="00CF0456">
            <w:pPr>
              <w:widowControl w:val="0"/>
              <w:rPr>
                <w:rFonts w:cs="Tahoma"/>
                <w:b/>
                <w:bCs/>
              </w:rPr>
            </w:pPr>
          </w:p>
        </w:tc>
      </w:tr>
      <w:tr w:rsidR="00364C35" w:rsidRPr="00F92845" w:rsidTr="003730F4">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252" w:type="dxa"/>
            <w:vAlign w:val="center"/>
          </w:tcPr>
          <w:p w:rsidR="00364C35" w:rsidRPr="00195649" w:rsidRDefault="00364C35" w:rsidP="005B1B04">
            <w:pPr>
              <w:widowControl w:val="0"/>
              <w:rPr>
                <w:rFonts w:cs="Tahoma"/>
                <w:bCs/>
              </w:rPr>
            </w:pPr>
          </w:p>
        </w:tc>
      </w:tr>
    </w:tbl>
    <w:p w:rsidR="00364C35" w:rsidRPr="00377929" w:rsidRDefault="005568CD" w:rsidP="00B80BDC">
      <w:pPr>
        <w:jc w:val="center"/>
        <w:rPr>
          <w:rFonts w:cs="Arial"/>
          <w:u w:val="single"/>
        </w:rPr>
      </w:pPr>
      <w:r>
        <w:rPr>
          <w:rFonts w:cs="Arial"/>
        </w:rPr>
        <w:t xml:space="preserve">                                                                                       </w:t>
      </w:r>
      <w:r w:rsidR="00553FCB">
        <w:rPr>
          <w:rFonts w:cs="Arial"/>
        </w:rPr>
        <w:t xml:space="preserve">                                        </w:t>
      </w:r>
    </w:p>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3730F4">
      <w:pPr>
        <w:ind w:left="-567" w:right="-58"/>
        <w:jc w:val="both"/>
        <w:rPr>
          <w:rFonts w:cs="Tahoma"/>
        </w:rPr>
      </w:pPr>
      <w:r w:rsidRPr="00B80BDC">
        <w:rPr>
          <w:rFonts w:cs="Tahoma"/>
          <w:b/>
          <w:bCs/>
        </w:rPr>
        <w:t xml:space="preserve">ΘΕΜΑ: </w:t>
      </w:r>
      <w:r w:rsidRPr="00377929">
        <w:rPr>
          <w:rFonts w:cs="Tahoma"/>
        </w:rPr>
        <w:t>«</w:t>
      </w:r>
      <w:r w:rsidR="00B63FB4" w:rsidRPr="00377929">
        <w:rPr>
          <w:rFonts w:cs="Tahoma"/>
          <w:b/>
        </w:rPr>
        <w:t xml:space="preserve">ΕΚΤΑΚΤΟ ΔΕΛΤΙΟ </w:t>
      </w:r>
      <w:r w:rsidR="006762B7">
        <w:rPr>
          <w:rFonts w:cs="Tahoma"/>
          <w:b/>
        </w:rPr>
        <w:t>ΕΠΙΔΕΙΝΩΣΗΣ ΚΑΙΡΟΥ</w:t>
      </w:r>
      <w:r w:rsidR="0099111D" w:rsidRPr="00377929">
        <w:rPr>
          <w:rFonts w:cs="Tahoma"/>
          <w:b/>
        </w:rPr>
        <w:t xml:space="preserve"> (</w:t>
      </w:r>
      <w:r w:rsidR="00764829">
        <w:rPr>
          <w:rFonts w:cs="Tahoma"/>
          <w:b/>
        </w:rPr>
        <w:t xml:space="preserve">ΙΣΧΥΡΕΣ </w:t>
      </w:r>
      <w:r w:rsidR="00E12517">
        <w:rPr>
          <w:rFonts w:cs="Tahoma"/>
          <w:b/>
        </w:rPr>
        <w:t xml:space="preserve">ΒΡΟΧΕΣ ΚΑΙ ΚΑΤΑΙΓΙΔΕΣ, </w:t>
      </w:r>
      <w:r w:rsidR="0061648B">
        <w:rPr>
          <w:rFonts w:cs="Tahoma"/>
          <w:b/>
        </w:rPr>
        <w:t>Π</w:t>
      </w:r>
      <w:r w:rsidR="00B94AE0">
        <w:rPr>
          <w:rFonts w:cs="Tahoma"/>
          <w:b/>
        </w:rPr>
        <w:t>ΡΟΣΚΑΙΡΑ</w:t>
      </w:r>
      <w:r w:rsidR="0061648B">
        <w:rPr>
          <w:rFonts w:cs="Tahoma"/>
          <w:b/>
        </w:rPr>
        <w:t xml:space="preserve"> ΧΑΛΑΖΟΠΤΩΣΕΙΣ</w:t>
      </w:r>
      <w:r w:rsidR="00B94AE0">
        <w:rPr>
          <w:rFonts w:cs="Tahoma"/>
          <w:b/>
        </w:rPr>
        <w:t xml:space="preserve"> ΚΑΙ ΙΣΧΥΡΟΙ ΑΝΕΜΟΙ</w:t>
      </w:r>
      <w:r w:rsidR="00E12517">
        <w:rPr>
          <w:rFonts w:cs="Tahoma"/>
          <w:b/>
        </w:rPr>
        <w:t>)</w:t>
      </w:r>
      <w:r w:rsidR="00B63FB4" w:rsidRPr="00377929">
        <w:rPr>
          <w:rFonts w:cs="Tahoma"/>
          <w:b/>
        </w:rPr>
        <w:t xml:space="preserve"> </w:t>
      </w:r>
      <w:r w:rsidR="00D92D91">
        <w:rPr>
          <w:rFonts w:cs="Tahoma"/>
        </w:rPr>
        <w:t>από</w:t>
      </w:r>
      <w:r w:rsidR="0099111D" w:rsidRPr="00377929">
        <w:rPr>
          <w:rFonts w:cs="Tahoma"/>
        </w:rPr>
        <w:t xml:space="preserve"> </w:t>
      </w:r>
      <w:r w:rsidR="00C16714">
        <w:rPr>
          <w:rFonts w:cs="Tahoma"/>
        </w:rPr>
        <w:t>σήμερα</w:t>
      </w:r>
      <w:r w:rsidR="0061648B">
        <w:rPr>
          <w:rFonts w:cs="Tahoma"/>
        </w:rPr>
        <w:t xml:space="preserve"> </w:t>
      </w:r>
      <w:r w:rsidR="00B94AE0">
        <w:rPr>
          <w:rFonts w:cs="Tahoma"/>
        </w:rPr>
        <w:t>Τρίτη</w:t>
      </w:r>
      <w:r w:rsidR="009B6C98">
        <w:rPr>
          <w:rFonts w:cs="Tahoma"/>
        </w:rPr>
        <w:t xml:space="preserve"> (</w:t>
      </w:r>
      <w:r w:rsidR="00B94AE0">
        <w:rPr>
          <w:rFonts w:cs="Tahoma"/>
        </w:rPr>
        <w:t>19</w:t>
      </w:r>
      <w:r w:rsidR="00B63FB4" w:rsidRPr="00377929">
        <w:rPr>
          <w:rFonts w:cs="Tahoma"/>
        </w:rPr>
        <w:t>-</w:t>
      </w:r>
      <w:r w:rsidR="0061648B">
        <w:rPr>
          <w:rFonts w:cs="Tahoma"/>
        </w:rPr>
        <w:t>1</w:t>
      </w:r>
      <w:r w:rsidR="00B94AE0">
        <w:rPr>
          <w:rFonts w:cs="Tahoma"/>
        </w:rPr>
        <w:t>1</w:t>
      </w:r>
      <w:r w:rsidR="00B63FB4" w:rsidRPr="00377929">
        <w:rPr>
          <w:rFonts w:cs="Tahoma"/>
        </w:rPr>
        <w:t>-201</w:t>
      </w:r>
      <w:r w:rsidR="009B6C98">
        <w:rPr>
          <w:rFonts w:cs="Tahoma"/>
        </w:rPr>
        <w:t>9)</w:t>
      </w:r>
      <w:r w:rsidR="00D92D91">
        <w:rPr>
          <w:rFonts w:cs="Tahoma"/>
        </w:rPr>
        <w:t xml:space="preserve"> </w:t>
      </w:r>
      <w:r w:rsidR="0009700E">
        <w:rPr>
          <w:rFonts w:cs="Tahoma"/>
        </w:rPr>
        <w:t>μέχρι και τ</w:t>
      </w:r>
      <w:r w:rsidR="00C16714">
        <w:rPr>
          <w:rFonts w:cs="Tahoma"/>
        </w:rPr>
        <w:t>ην</w:t>
      </w:r>
      <w:r w:rsidR="0009700E">
        <w:rPr>
          <w:rFonts w:cs="Tahoma"/>
        </w:rPr>
        <w:t xml:space="preserve"> </w:t>
      </w:r>
      <w:r w:rsidR="00B94AE0">
        <w:rPr>
          <w:rFonts w:cs="Tahoma"/>
        </w:rPr>
        <w:t>Πέμπτ</w:t>
      </w:r>
      <w:r w:rsidR="00C16714">
        <w:rPr>
          <w:rFonts w:cs="Tahoma"/>
        </w:rPr>
        <w:t>η</w:t>
      </w:r>
      <w:r w:rsidR="00D92D91">
        <w:rPr>
          <w:rFonts w:cs="Tahoma"/>
        </w:rPr>
        <w:t xml:space="preserve"> (</w:t>
      </w:r>
      <w:r w:rsidR="00B94AE0">
        <w:rPr>
          <w:rFonts w:cs="Tahoma"/>
        </w:rPr>
        <w:t>21</w:t>
      </w:r>
      <w:r w:rsidR="00D92D91">
        <w:rPr>
          <w:rFonts w:cs="Tahoma"/>
        </w:rPr>
        <w:t>-</w:t>
      </w:r>
      <w:r w:rsidR="0061648B">
        <w:rPr>
          <w:rFonts w:cs="Tahoma"/>
        </w:rPr>
        <w:t>1</w:t>
      </w:r>
      <w:r w:rsidR="00B94AE0">
        <w:rPr>
          <w:rFonts w:cs="Tahoma"/>
        </w:rPr>
        <w:t>1</w:t>
      </w:r>
      <w:r w:rsidR="00D92D91">
        <w:rPr>
          <w:rFonts w:cs="Tahoma"/>
        </w:rPr>
        <w:t>-2019)</w:t>
      </w:r>
      <w:r w:rsidRPr="00377929">
        <w:rPr>
          <w:rFonts w:cs="Tahoma"/>
        </w:rPr>
        <w:t>».</w:t>
      </w:r>
    </w:p>
    <w:p w:rsidR="00BB7396" w:rsidRPr="00B80BDC" w:rsidRDefault="00BB7396" w:rsidP="0038779D">
      <w:pPr>
        <w:spacing w:after="0" w:line="240" w:lineRule="auto"/>
        <w:ind w:left="-567" w:right="-149" w:firstLine="567"/>
        <w:jc w:val="both"/>
        <w:rPr>
          <w:rFonts w:cs="Tahoma"/>
        </w:rPr>
      </w:pPr>
    </w:p>
    <w:p w:rsidR="007C5CA1" w:rsidRPr="00273167" w:rsidRDefault="0038779D" w:rsidP="003730F4">
      <w:pPr>
        <w:shd w:val="clear" w:color="auto" w:fill="FFFFFF"/>
        <w:spacing w:after="0"/>
        <w:ind w:left="-567" w:right="-58" w:firstLine="567"/>
        <w:jc w:val="both"/>
        <w:rPr>
          <w:rFonts w:eastAsia="Times New Roman" w:cs="Arial"/>
          <w:color w:val="3F3F3F"/>
          <w:lang w:eastAsia="el-GR"/>
        </w:rPr>
      </w:pPr>
      <w:r w:rsidRPr="00B80BDC">
        <w:rPr>
          <w:rFonts w:cs="Tahoma"/>
        </w:rPr>
        <w:t xml:space="preserve">Σύμφωνα με το </w:t>
      </w:r>
      <w:r w:rsidRPr="00B80BDC">
        <w:rPr>
          <w:rFonts w:cs="Tahoma"/>
          <w:b/>
        </w:rPr>
        <w:t xml:space="preserve">Έκτακτο Δελτίο </w:t>
      </w:r>
      <w:r w:rsidR="006762B7">
        <w:rPr>
          <w:rFonts w:cs="Tahoma"/>
          <w:b/>
        </w:rPr>
        <w:t>Επιδείνωσης Καιρού</w:t>
      </w:r>
      <w:r w:rsidRPr="00B80BDC">
        <w:rPr>
          <w:rFonts w:cs="Tahoma"/>
        </w:rPr>
        <w:t xml:space="preserve"> που εκδόθηκε </w:t>
      </w:r>
      <w:r w:rsidR="00B94AE0">
        <w:rPr>
          <w:rFonts w:cs="Tahoma"/>
        </w:rPr>
        <w:t xml:space="preserve">σήμερα </w:t>
      </w:r>
      <w:r w:rsidR="003730F4">
        <w:rPr>
          <w:rFonts w:cs="Tahoma"/>
        </w:rPr>
        <w:t xml:space="preserve">Τρίτη </w:t>
      </w:r>
      <w:r w:rsidR="00B94AE0">
        <w:rPr>
          <w:rFonts w:cs="Tahoma"/>
        </w:rPr>
        <w:t>19 Νοεμβρίου</w:t>
      </w:r>
      <w:r w:rsidRPr="00B80BDC">
        <w:rPr>
          <w:rFonts w:cs="Tahoma"/>
        </w:rPr>
        <w:t xml:space="preserve"> 201</w:t>
      </w:r>
      <w:r w:rsidR="009B6C98">
        <w:rPr>
          <w:rFonts w:cs="Tahoma"/>
        </w:rPr>
        <w:t>9</w:t>
      </w:r>
      <w:r w:rsidRPr="00B80BDC">
        <w:rPr>
          <w:rFonts w:cs="Tahoma"/>
        </w:rPr>
        <w:t xml:space="preserve"> από την Εθνική Μετεωρολογική Υπηρεσία (ΕΜΥ), </w:t>
      </w:r>
      <w:r w:rsidR="003730F4" w:rsidRPr="003730F4">
        <w:rPr>
          <w:rFonts w:eastAsia="Times New Roman" w:cs="Arial"/>
          <w:bCs/>
          <w:color w:val="3F3F3F"/>
          <w:lang w:eastAsia="el-GR"/>
        </w:rPr>
        <w:t>προβλέπεται</w:t>
      </w:r>
      <w:r w:rsidR="003730F4">
        <w:rPr>
          <w:rFonts w:eastAsia="Times New Roman" w:cs="Arial"/>
          <w:b/>
          <w:bCs/>
          <w:color w:val="3F3F3F"/>
          <w:lang w:eastAsia="el-GR"/>
        </w:rPr>
        <w:t xml:space="preserve"> επιδείνωση του καιρού </w:t>
      </w:r>
      <w:r w:rsidR="003730F4" w:rsidRPr="003730F4">
        <w:rPr>
          <w:rFonts w:eastAsia="Times New Roman" w:cs="Arial"/>
          <w:bCs/>
          <w:color w:val="3F3F3F"/>
          <w:lang w:eastAsia="el-GR"/>
        </w:rPr>
        <w:t>από τις βραδινές ώρες σήμερα Τρίτη (19-11-2019) και από τα δυτικά</w:t>
      </w:r>
      <w:r w:rsidR="003730F4">
        <w:rPr>
          <w:rFonts w:eastAsia="Times New Roman" w:cs="Arial"/>
          <w:b/>
          <w:bCs/>
          <w:color w:val="3F3F3F"/>
          <w:lang w:eastAsia="el-GR"/>
        </w:rPr>
        <w:t>,</w:t>
      </w:r>
      <w:r w:rsidR="00D92D91">
        <w:rPr>
          <w:rFonts w:eastAsia="Times New Roman" w:cs="Arial"/>
          <w:b/>
          <w:bCs/>
          <w:color w:val="3F3F3F"/>
          <w:lang w:eastAsia="el-GR"/>
        </w:rPr>
        <w:t xml:space="preserve"> </w:t>
      </w:r>
      <w:r w:rsidR="007C5CA1" w:rsidRPr="00273167">
        <w:rPr>
          <w:rFonts w:eastAsia="Times New Roman" w:cs="Arial"/>
          <w:color w:val="3F3F3F"/>
          <w:lang w:eastAsia="el-GR"/>
        </w:rPr>
        <w:t>με</w:t>
      </w:r>
      <w:r w:rsidR="003730F4">
        <w:rPr>
          <w:rFonts w:eastAsia="Times New Roman" w:cs="Arial"/>
          <w:color w:val="3F3F3F"/>
          <w:lang w:eastAsia="el-GR"/>
        </w:rPr>
        <w:t xml:space="preserve"> </w:t>
      </w:r>
      <w:r w:rsidR="003730F4" w:rsidRPr="003730F4">
        <w:rPr>
          <w:rFonts w:eastAsia="Times New Roman" w:cs="Arial"/>
          <w:b/>
          <w:color w:val="3F3F3F"/>
          <w:lang w:eastAsia="el-GR"/>
        </w:rPr>
        <w:t>ισχυρές</w:t>
      </w:r>
      <w:r w:rsidR="007C5CA1" w:rsidRPr="00273167">
        <w:rPr>
          <w:rFonts w:eastAsia="Times New Roman" w:cs="Arial"/>
          <w:color w:val="3F3F3F"/>
          <w:lang w:eastAsia="el-GR"/>
        </w:rPr>
        <w:t> </w:t>
      </w:r>
      <w:r w:rsidR="007C5CA1" w:rsidRPr="00273167">
        <w:rPr>
          <w:rFonts w:eastAsia="Times New Roman" w:cs="Arial"/>
          <w:b/>
          <w:bCs/>
          <w:color w:val="3F3F3F"/>
          <w:lang w:eastAsia="el-GR"/>
        </w:rPr>
        <w:t>βροχές</w:t>
      </w:r>
      <w:r w:rsidR="003730F4">
        <w:rPr>
          <w:rFonts w:eastAsia="Times New Roman" w:cs="Arial"/>
          <w:b/>
          <w:bCs/>
          <w:color w:val="3F3F3F"/>
          <w:lang w:eastAsia="el-GR"/>
        </w:rPr>
        <w:t xml:space="preserve"> και καταιγίδες </w:t>
      </w:r>
      <w:r w:rsidR="003730F4" w:rsidRPr="003730F4">
        <w:rPr>
          <w:rFonts w:eastAsia="Times New Roman" w:cs="Arial"/>
          <w:bCs/>
          <w:color w:val="3F3F3F"/>
          <w:lang w:eastAsia="el-GR"/>
        </w:rPr>
        <w:t xml:space="preserve">που </w:t>
      </w:r>
      <w:r w:rsidR="0061648B" w:rsidRPr="007F7127">
        <w:rPr>
          <w:rFonts w:eastAsia="Times New Roman" w:cs="Arial"/>
          <w:bCs/>
          <w:color w:val="3F3F3F"/>
          <w:lang w:eastAsia="el-GR"/>
        </w:rPr>
        <w:t>θα συνοδεύονται</w:t>
      </w:r>
      <w:r w:rsidR="003730F4">
        <w:rPr>
          <w:rFonts w:eastAsia="Times New Roman" w:cs="Arial"/>
          <w:bCs/>
          <w:color w:val="3F3F3F"/>
          <w:lang w:eastAsia="el-GR"/>
        </w:rPr>
        <w:t xml:space="preserve"> </w:t>
      </w:r>
      <w:r w:rsidR="003730F4" w:rsidRPr="003730F4">
        <w:rPr>
          <w:rFonts w:eastAsia="Times New Roman" w:cs="Arial"/>
          <w:b/>
          <w:bCs/>
          <w:color w:val="3F3F3F"/>
          <w:lang w:eastAsia="el-GR"/>
        </w:rPr>
        <w:t>πρόσκαιρα</w:t>
      </w:r>
      <w:r w:rsidR="0061648B" w:rsidRPr="007F7127">
        <w:rPr>
          <w:rFonts w:eastAsia="Times New Roman" w:cs="Arial"/>
          <w:bCs/>
          <w:color w:val="3F3F3F"/>
          <w:lang w:eastAsia="el-GR"/>
        </w:rPr>
        <w:t xml:space="preserve"> </w:t>
      </w:r>
      <w:r w:rsidR="007F7127" w:rsidRPr="007F7127">
        <w:rPr>
          <w:rFonts w:eastAsia="Times New Roman" w:cs="Arial"/>
          <w:bCs/>
          <w:color w:val="3F3F3F"/>
          <w:lang w:eastAsia="el-GR"/>
        </w:rPr>
        <w:t>από</w:t>
      </w:r>
      <w:r w:rsidR="007F7127">
        <w:rPr>
          <w:rFonts w:eastAsia="Times New Roman" w:cs="Arial"/>
          <w:b/>
          <w:bCs/>
          <w:color w:val="3F3F3F"/>
          <w:lang w:eastAsia="el-GR"/>
        </w:rPr>
        <w:t xml:space="preserve"> </w:t>
      </w:r>
      <w:r w:rsidR="007C5CA1" w:rsidRPr="00273167">
        <w:rPr>
          <w:rFonts w:eastAsia="Times New Roman" w:cs="Arial"/>
          <w:b/>
          <w:bCs/>
          <w:color w:val="3F3F3F"/>
          <w:lang w:eastAsia="el-GR"/>
        </w:rPr>
        <w:t>χαλαζοπτώσεις</w:t>
      </w:r>
      <w:r w:rsidR="003730F4">
        <w:rPr>
          <w:rFonts w:eastAsia="Times New Roman" w:cs="Arial"/>
          <w:b/>
          <w:bCs/>
          <w:color w:val="3F3F3F"/>
          <w:lang w:eastAsia="el-GR"/>
        </w:rPr>
        <w:t xml:space="preserve"> και ισχυρούς ανέμους</w:t>
      </w:r>
      <w:r w:rsidR="007C5CA1" w:rsidRPr="00273167">
        <w:rPr>
          <w:rFonts w:eastAsia="Times New Roman" w:cs="Arial"/>
          <w:color w:val="3F3F3F"/>
          <w:lang w:eastAsia="el-GR"/>
        </w:rPr>
        <w:t>.</w:t>
      </w:r>
    </w:p>
    <w:p w:rsidR="007C5CA1" w:rsidRPr="00273167" w:rsidRDefault="007C5CA1" w:rsidP="007C5CA1">
      <w:pPr>
        <w:shd w:val="clear" w:color="auto" w:fill="FFFFFF"/>
        <w:spacing w:after="0"/>
        <w:jc w:val="both"/>
        <w:rPr>
          <w:rFonts w:eastAsia="Times New Roman" w:cs="Arial"/>
          <w:color w:val="3F3F3F"/>
          <w:lang w:eastAsia="el-GR"/>
        </w:rPr>
      </w:pPr>
      <w:r w:rsidRPr="00273167">
        <w:rPr>
          <w:rFonts w:eastAsia="Times New Roman" w:cs="Arial"/>
          <w:color w:val="3F3F3F"/>
          <w:lang w:eastAsia="el-GR"/>
        </w:rPr>
        <w:t>Πιο αναλυτικά</w:t>
      </w:r>
      <w:r w:rsidR="003730F4">
        <w:rPr>
          <w:rFonts w:eastAsia="Times New Roman" w:cs="Arial"/>
          <w:color w:val="3F3F3F"/>
          <w:lang w:eastAsia="el-GR"/>
        </w:rPr>
        <w:t xml:space="preserve"> θα επηρεαστούν</w:t>
      </w:r>
      <w:r w:rsidRPr="00273167">
        <w:rPr>
          <w:rFonts w:eastAsia="Times New Roman" w:cs="Arial"/>
          <w:color w:val="3F3F3F"/>
          <w:lang w:eastAsia="el-GR"/>
        </w:rPr>
        <w:t>:</w:t>
      </w:r>
    </w:p>
    <w:p w:rsidR="003730F4" w:rsidRPr="003730F4" w:rsidRDefault="003730F4" w:rsidP="003730F4">
      <w:pPr>
        <w:pStyle w:val="a5"/>
        <w:numPr>
          <w:ilvl w:val="0"/>
          <w:numId w:val="16"/>
        </w:numPr>
        <w:shd w:val="clear" w:color="auto" w:fill="FFFFFF"/>
        <w:spacing w:after="0"/>
        <w:ind w:right="-58"/>
        <w:jc w:val="both"/>
        <w:rPr>
          <w:rFonts w:eastAsia="Times New Roman" w:cs="Arial"/>
          <w:bCs/>
          <w:color w:val="3F3F3F"/>
          <w:u w:val="single"/>
          <w:lang w:eastAsia="el-GR"/>
        </w:rPr>
      </w:pPr>
      <w:r w:rsidRPr="003730F4">
        <w:rPr>
          <w:rFonts w:eastAsia="Times New Roman" w:cs="Arial"/>
          <w:bCs/>
          <w:color w:val="3F3F3F"/>
          <w:u w:val="single"/>
          <w:lang w:eastAsia="el-GR"/>
        </w:rPr>
        <w:t>Την Τρίτη</w:t>
      </w:r>
      <w:r w:rsidR="0088264C" w:rsidRPr="003730F4">
        <w:rPr>
          <w:rFonts w:eastAsia="Times New Roman" w:cs="Arial"/>
          <w:bCs/>
          <w:color w:val="3F3F3F"/>
          <w:u w:val="single"/>
          <w:lang w:eastAsia="el-GR"/>
        </w:rPr>
        <w:t xml:space="preserve"> (</w:t>
      </w:r>
      <w:r w:rsidRPr="003730F4">
        <w:rPr>
          <w:rFonts w:eastAsia="Times New Roman" w:cs="Arial"/>
          <w:bCs/>
          <w:color w:val="3F3F3F"/>
          <w:u w:val="single"/>
          <w:lang w:eastAsia="el-GR"/>
        </w:rPr>
        <w:t>19</w:t>
      </w:r>
      <w:r w:rsidR="0088264C" w:rsidRPr="003730F4">
        <w:rPr>
          <w:rFonts w:eastAsia="Times New Roman" w:cs="Arial"/>
          <w:bCs/>
          <w:color w:val="3F3F3F"/>
          <w:u w:val="single"/>
          <w:lang w:eastAsia="el-GR"/>
        </w:rPr>
        <w:t>-</w:t>
      </w:r>
      <w:r w:rsidR="007F7127" w:rsidRPr="003730F4">
        <w:rPr>
          <w:rFonts w:eastAsia="Times New Roman" w:cs="Arial"/>
          <w:bCs/>
          <w:color w:val="3F3F3F"/>
          <w:u w:val="single"/>
          <w:lang w:eastAsia="el-GR"/>
        </w:rPr>
        <w:t>1</w:t>
      </w:r>
      <w:r w:rsidRPr="003730F4">
        <w:rPr>
          <w:rFonts w:eastAsia="Times New Roman" w:cs="Arial"/>
          <w:bCs/>
          <w:color w:val="3F3F3F"/>
          <w:u w:val="single"/>
          <w:lang w:eastAsia="el-GR"/>
        </w:rPr>
        <w:t>1</w:t>
      </w:r>
      <w:r w:rsidR="0088264C" w:rsidRPr="003730F4">
        <w:rPr>
          <w:rFonts w:eastAsia="Times New Roman" w:cs="Arial"/>
          <w:bCs/>
          <w:color w:val="3F3F3F"/>
          <w:u w:val="single"/>
          <w:lang w:eastAsia="el-GR"/>
        </w:rPr>
        <w:t>-2019)</w:t>
      </w:r>
    </w:p>
    <w:p w:rsidR="00C16714" w:rsidRDefault="003730F4" w:rsidP="003730F4">
      <w:pPr>
        <w:pStyle w:val="a5"/>
        <w:shd w:val="clear" w:color="auto" w:fill="FFFFFF"/>
        <w:spacing w:after="0"/>
        <w:ind w:right="-58"/>
        <w:jc w:val="both"/>
        <w:rPr>
          <w:rFonts w:eastAsia="Times New Roman" w:cs="Arial"/>
          <w:color w:val="3F3F3F"/>
          <w:lang w:eastAsia="el-GR"/>
        </w:rPr>
      </w:pPr>
      <w:r>
        <w:rPr>
          <w:rFonts w:eastAsia="Times New Roman" w:cs="Arial"/>
          <w:color w:val="3F3F3F"/>
          <w:lang w:eastAsia="el-GR"/>
        </w:rPr>
        <w:t>Από τις βραδινές ώρες τα νησιά του Ιονίου, η Ήπειρος και η δυτική Στερεά</w:t>
      </w:r>
    </w:p>
    <w:p w:rsidR="003730F4" w:rsidRDefault="003730F4" w:rsidP="003730F4">
      <w:pPr>
        <w:pStyle w:val="a5"/>
        <w:numPr>
          <w:ilvl w:val="0"/>
          <w:numId w:val="16"/>
        </w:numPr>
        <w:shd w:val="clear" w:color="auto" w:fill="FFFFFF"/>
        <w:spacing w:after="0"/>
        <w:ind w:right="-58"/>
        <w:jc w:val="both"/>
        <w:rPr>
          <w:rFonts w:eastAsia="Times New Roman" w:cs="Arial"/>
          <w:color w:val="3F3F3F"/>
          <w:u w:val="single"/>
          <w:lang w:eastAsia="el-GR"/>
        </w:rPr>
      </w:pPr>
      <w:r w:rsidRPr="003730F4">
        <w:rPr>
          <w:rFonts w:eastAsia="Times New Roman" w:cs="Arial"/>
          <w:color w:val="3F3F3F"/>
          <w:u w:val="single"/>
          <w:lang w:eastAsia="el-GR"/>
        </w:rPr>
        <w:t>Την Τετάρτη (20-11-2019)</w:t>
      </w:r>
    </w:p>
    <w:p w:rsidR="003730F4" w:rsidRDefault="003730F4" w:rsidP="003730F4">
      <w:pPr>
        <w:pStyle w:val="a5"/>
        <w:shd w:val="clear" w:color="auto" w:fill="FFFFFF"/>
        <w:spacing w:after="0"/>
        <w:ind w:right="-58"/>
        <w:jc w:val="both"/>
        <w:rPr>
          <w:rFonts w:eastAsia="Times New Roman" w:cs="Arial"/>
          <w:color w:val="3F3F3F"/>
          <w:lang w:eastAsia="el-GR"/>
        </w:rPr>
      </w:pPr>
      <w:r>
        <w:rPr>
          <w:rFonts w:eastAsia="Times New Roman" w:cs="Arial"/>
          <w:color w:val="3F3F3F"/>
          <w:lang w:eastAsia="el-GR"/>
        </w:rPr>
        <w:t>α)Τα νησιά του Ιονίου, η Ήπειρος, η δυτική Στερεά και η δυτική Πελοπόννησος. Εξασθένηση των φαινομένων προβλέπεται από τα βορειοδυτικά μετά το μεσημέρι.</w:t>
      </w:r>
    </w:p>
    <w:p w:rsidR="003730F4" w:rsidRDefault="003730F4" w:rsidP="003730F4">
      <w:pPr>
        <w:pStyle w:val="a5"/>
        <w:shd w:val="clear" w:color="auto" w:fill="FFFFFF"/>
        <w:spacing w:after="0"/>
        <w:ind w:right="-58"/>
        <w:jc w:val="both"/>
        <w:rPr>
          <w:rFonts w:eastAsia="Times New Roman" w:cs="Arial"/>
          <w:color w:val="3F3F3F"/>
          <w:lang w:eastAsia="el-GR"/>
        </w:rPr>
      </w:pPr>
      <w:r>
        <w:rPr>
          <w:rFonts w:eastAsia="Times New Roman" w:cs="Arial"/>
          <w:color w:val="3F3F3F"/>
          <w:lang w:eastAsia="el-GR"/>
        </w:rPr>
        <w:t>β)Η δυτική Μακεδονία μέχρι το μεσημέρι, η κεντρική και βαθμιαία η ανατολική Μακεδονία</w:t>
      </w:r>
    </w:p>
    <w:p w:rsidR="003730F4" w:rsidRPr="003730F4" w:rsidRDefault="003730F4" w:rsidP="003730F4">
      <w:pPr>
        <w:pStyle w:val="a5"/>
        <w:numPr>
          <w:ilvl w:val="0"/>
          <w:numId w:val="16"/>
        </w:numPr>
        <w:shd w:val="clear" w:color="auto" w:fill="FFFFFF"/>
        <w:spacing w:after="0"/>
        <w:ind w:right="-58"/>
        <w:jc w:val="both"/>
        <w:rPr>
          <w:rFonts w:eastAsia="Times New Roman" w:cs="Arial"/>
          <w:color w:val="3F3F3F"/>
          <w:lang w:eastAsia="el-GR"/>
        </w:rPr>
      </w:pPr>
      <w:r>
        <w:rPr>
          <w:rFonts w:eastAsia="Times New Roman" w:cs="Arial"/>
          <w:color w:val="3F3F3F"/>
          <w:u w:val="single"/>
          <w:lang w:eastAsia="el-GR"/>
        </w:rPr>
        <w:t>Την Πέμπτη 21-11-2019</w:t>
      </w:r>
    </w:p>
    <w:p w:rsidR="003730F4" w:rsidRDefault="003730F4" w:rsidP="003730F4">
      <w:pPr>
        <w:pStyle w:val="a5"/>
        <w:shd w:val="clear" w:color="auto" w:fill="FFFFFF"/>
        <w:spacing w:after="0"/>
        <w:ind w:right="-58"/>
        <w:jc w:val="both"/>
        <w:rPr>
          <w:rFonts w:eastAsia="Times New Roman" w:cs="Arial"/>
          <w:color w:val="3F3F3F"/>
          <w:lang w:eastAsia="el-GR"/>
        </w:rPr>
      </w:pPr>
      <w:r>
        <w:rPr>
          <w:rFonts w:eastAsia="Times New Roman" w:cs="Arial"/>
          <w:color w:val="3F3F3F"/>
          <w:lang w:eastAsia="el-GR"/>
        </w:rPr>
        <w:t>α)Κατ</w:t>
      </w:r>
      <w:r w:rsidR="003B6775">
        <w:rPr>
          <w:rFonts w:eastAsia="Times New Roman" w:cs="Arial"/>
          <w:color w:val="3F3F3F"/>
          <w:lang w:eastAsia="el-GR"/>
        </w:rPr>
        <w:t>ά διαστήματα  η κεντρική και η ανατολική Μακεδονία, η Θράκη και πιθανώς τα νησιά του βορειοανατολικού Αιγαίου.</w:t>
      </w:r>
    </w:p>
    <w:p w:rsidR="003B6775" w:rsidRPr="003730F4" w:rsidRDefault="003B6775" w:rsidP="003730F4">
      <w:pPr>
        <w:pStyle w:val="a5"/>
        <w:shd w:val="clear" w:color="auto" w:fill="FFFFFF"/>
        <w:spacing w:after="0"/>
        <w:ind w:right="-58"/>
        <w:jc w:val="both"/>
        <w:rPr>
          <w:rFonts w:eastAsia="Times New Roman" w:cs="Arial"/>
          <w:color w:val="3F3F3F"/>
          <w:lang w:eastAsia="el-GR"/>
        </w:rPr>
      </w:pPr>
      <w:r>
        <w:rPr>
          <w:rFonts w:eastAsia="Times New Roman" w:cs="Arial"/>
          <w:color w:val="3F3F3F"/>
          <w:lang w:eastAsia="el-GR"/>
        </w:rPr>
        <w:t>β)</w:t>
      </w:r>
      <w:r w:rsidRPr="003B6775">
        <w:rPr>
          <w:rFonts w:eastAsia="Times New Roman" w:cs="Arial"/>
          <w:b/>
          <w:i/>
          <w:color w:val="3F3F3F"/>
          <w:lang w:eastAsia="el-GR"/>
        </w:rPr>
        <w:t>Από τις απογευματινές ώρες και από τα νοτιοδυτικά η Πελοπόννησος,</w:t>
      </w:r>
      <w:r>
        <w:rPr>
          <w:rFonts w:eastAsia="Times New Roman" w:cs="Arial"/>
          <w:color w:val="3F3F3F"/>
          <w:lang w:eastAsia="el-GR"/>
        </w:rPr>
        <w:t xml:space="preserve"> η δυτική Κρήτη, αργά το βράδυ οι Κυκλάδες και τα νότια τμήματα της Εύβοιας και της ανατολικής Στερεάς (συμπεριλαμβανομένης της Αττικής).</w:t>
      </w:r>
    </w:p>
    <w:p w:rsidR="001055A8" w:rsidRPr="006762B7" w:rsidRDefault="0098385E" w:rsidP="007C5CA1">
      <w:pPr>
        <w:spacing w:after="0"/>
        <w:ind w:left="-567" w:right="-149"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1055A8" w:rsidRPr="00B80BDC" w:rsidRDefault="007C5CA1" w:rsidP="007C5CA1">
      <w:pPr>
        <w:spacing w:after="0"/>
        <w:ind w:left="-567" w:right="-149" w:firstLine="567"/>
        <w:jc w:val="both"/>
        <w:rPr>
          <w:rFonts w:cs="Tahoma"/>
        </w:rPr>
      </w:pPr>
      <w:r>
        <w:rPr>
          <w:rFonts w:cs="Tahoma"/>
        </w:rPr>
        <w:t>Παρακαλούνται ο</w:t>
      </w:r>
      <w:r w:rsidR="00760DE8" w:rsidRPr="00760DE8">
        <w:rPr>
          <w:rFonts w:cs="Tahoma"/>
        </w:rPr>
        <w:t>ι</w:t>
      </w:r>
      <w:r w:rsidR="00484E50" w:rsidRPr="00B80BDC">
        <w:rPr>
          <w:rFonts w:cs="Tahoma"/>
        </w:rPr>
        <w:t xml:space="preserve"> πολίτες να είναι ιδιαίτερα προσεκτικοί, </w:t>
      </w:r>
      <w:r w:rsidR="00484E50" w:rsidRPr="00AF4E34">
        <w:rPr>
          <w:rFonts w:cs="Tahoma"/>
          <w:b/>
        </w:rPr>
        <w:t>μεριμνώντας για τη λήψη μέτρων αυτοπροστασίας</w:t>
      </w:r>
      <w:r w:rsidR="00484E50" w:rsidRPr="00B80BDC">
        <w:rPr>
          <w:rFonts w:cs="Tahoma"/>
        </w:rPr>
        <w:t xml:space="preserve"> από κινδύνους που προέρχονται από την εκδήλωση </w:t>
      </w:r>
      <w:r w:rsidR="001055A8" w:rsidRPr="00B80BDC">
        <w:rPr>
          <w:rFonts w:cs="Tahoma"/>
        </w:rPr>
        <w:t>των έντονων καιρικών φαινομένων</w:t>
      </w:r>
      <w:r w:rsidR="001055A8" w:rsidRPr="00B80BDC">
        <w:rPr>
          <w:sz w:val="21"/>
          <w:szCs w:val="21"/>
        </w:rPr>
        <w:t>.</w:t>
      </w:r>
    </w:p>
    <w:p w:rsidR="00503D4D" w:rsidRPr="00B80BDC" w:rsidRDefault="00503D4D" w:rsidP="00503D4D">
      <w:pPr>
        <w:spacing w:after="0" w:line="240" w:lineRule="auto"/>
        <w:ind w:left="-567" w:right="-149" w:firstLine="567"/>
        <w:jc w:val="both"/>
        <w:rPr>
          <w:rFonts w:cs="Tahoma"/>
        </w:rPr>
      </w:pPr>
      <w:r w:rsidRPr="00B80BDC">
        <w:rPr>
          <w:rFonts w:cs="Tahoma"/>
        </w:rPr>
        <w:t xml:space="preserve">Ειδικότερα, σε περιοχές όπου προβλέπεται </w:t>
      </w:r>
      <w:r w:rsidRPr="00B80BDC">
        <w:rPr>
          <w:rFonts w:cs="Tahoma"/>
          <w:b/>
          <w:bCs/>
        </w:rPr>
        <w:t>η εκδήλωση έντονων βροχοπτώσεων, καταιγίδων ή θυελλωδών ανέμων</w:t>
      </w:r>
      <w:r w:rsidRPr="00B80BDC">
        <w:rPr>
          <w:rFonts w:cs="Tahoma"/>
        </w:rPr>
        <w:t>:</w:t>
      </w:r>
    </w:p>
    <w:p w:rsidR="00503D4D" w:rsidRPr="00B80BDC" w:rsidRDefault="00503D4D" w:rsidP="007C5CA1">
      <w:pPr>
        <w:spacing w:after="0"/>
        <w:ind w:left="-567" w:right="-149" w:firstLine="567"/>
        <w:jc w:val="both"/>
        <w:rPr>
          <w:rFonts w:cs="Tahoma"/>
        </w:rPr>
      </w:pPr>
      <w:r w:rsidRPr="00B80BDC">
        <w:rPr>
          <w:rFonts w:cs="Tahoma"/>
        </w:rPr>
        <w:t>• Να ασφαλίσουν αντικείμενα τα οποία αν παρασυρθούν από τα έντονα καιρικά φαινόμενα ενδέχεται να προκαλέσουν καταστροφές ή τραυματισμούς.</w:t>
      </w:r>
    </w:p>
    <w:p w:rsidR="00503D4D" w:rsidRPr="00B80BDC" w:rsidRDefault="00503D4D" w:rsidP="007C5CA1">
      <w:pPr>
        <w:spacing w:after="0"/>
        <w:ind w:left="-567" w:right="-149" w:firstLine="567"/>
        <w:jc w:val="both"/>
        <w:rPr>
          <w:rFonts w:cs="Tahoma"/>
        </w:rPr>
      </w:pPr>
      <w:r w:rsidRPr="00B80BDC">
        <w:rPr>
          <w:rFonts w:cs="Tahoma"/>
        </w:rPr>
        <w:t>• Να βεβαιωθούν ότι τα λούκια και οι υδρορροές των κατοικιών δεν είναι φραγμένα και λειτουργούν κανονικά.</w:t>
      </w:r>
    </w:p>
    <w:p w:rsidR="00503D4D" w:rsidRPr="0090089B" w:rsidRDefault="00503D4D" w:rsidP="007C5CA1">
      <w:pPr>
        <w:spacing w:after="0"/>
        <w:ind w:left="-567" w:right="-149" w:firstLine="567"/>
        <w:jc w:val="both"/>
        <w:rPr>
          <w:rFonts w:cs="Tahoma"/>
        </w:rPr>
      </w:pPr>
      <w:r w:rsidRPr="0090089B">
        <w:rPr>
          <w:rFonts w:cs="Tahoma"/>
        </w:rPr>
        <w:lastRenderedPageBreak/>
        <w:t>• Να αποφεύγουν να διασχίζουν χείμαρρους και ρέματα πεζοί ή με το αυτοκίνητο κατά τη διάρκεια εκδήλωσης των επικίνδυνων καιρικών φαινομένων, καθώς επίσης και για αρκετές ώρες μετά το τέλος εκδήλωσής τους.</w:t>
      </w:r>
    </w:p>
    <w:p w:rsidR="00503D4D" w:rsidRPr="00B80BDC" w:rsidRDefault="00503D4D" w:rsidP="007C5CA1">
      <w:pPr>
        <w:spacing w:after="0"/>
        <w:ind w:left="-567" w:right="-149" w:firstLine="567"/>
        <w:jc w:val="both"/>
        <w:rPr>
          <w:rFonts w:cs="Tahoma"/>
        </w:rPr>
      </w:pPr>
      <w:r w:rsidRPr="00B80BDC">
        <w:rPr>
          <w:rFonts w:cs="Tahoma"/>
        </w:rPr>
        <w:t>• Να αποφεύγουν τις εργασίες υπαίθρου και δραστηριότητες σε θαλάσσιες και παράκτιες περιοχές κατά τη διάρκεια εκδήλωσης των έντονων καιρικών φαινομένων.</w:t>
      </w:r>
    </w:p>
    <w:p w:rsidR="00503D4D" w:rsidRPr="00B80BDC" w:rsidRDefault="00503D4D" w:rsidP="007C5CA1">
      <w:pPr>
        <w:spacing w:after="0"/>
        <w:ind w:left="-567" w:right="-149" w:firstLine="567"/>
        <w:jc w:val="both"/>
        <w:rPr>
          <w:rFonts w:cs="Tahoma"/>
        </w:rPr>
      </w:pPr>
      <w:r w:rsidRPr="00B80BDC">
        <w:rPr>
          <w:rFonts w:cs="Tahoma"/>
        </w:rPr>
        <w:t>• 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503D4D" w:rsidRPr="0090089B" w:rsidRDefault="00503D4D" w:rsidP="007C5CA1">
      <w:pPr>
        <w:spacing w:after="0"/>
        <w:ind w:left="-567" w:right="-149" w:firstLine="567"/>
        <w:jc w:val="both"/>
        <w:rPr>
          <w:rFonts w:cs="Tahoma"/>
        </w:rPr>
      </w:pPr>
      <w:r w:rsidRPr="0090089B">
        <w:rPr>
          <w:rFonts w:cs="Tahoma"/>
        </w:rPr>
        <w:t>• 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AF4E34" w:rsidRDefault="00503D4D" w:rsidP="007C5CA1">
      <w:pPr>
        <w:spacing w:after="0"/>
        <w:ind w:left="-567" w:right="-149" w:firstLine="567"/>
        <w:jc w:val="both"/>
        <w:rPr>
          <w:rFonts w:cs="Tahoma"/>
        </w:rPr>
      </w:pPr>
      <w:r w:rsidRPr="00B80BDC">
        <w:rPr>
          <w:rFonts w:cs="Tahoma"/>
        </w:rPr>
        <w:t>• Να ακολουθούν πιστά τις οδηγίες των κατά τόπους αρμοδίων φορέων, όπως Τροχαία κλπ.</w:t>
      </w:r>
    </w:p>
    <w:p w:rsidR="00AF4E34" w:rsidRPr="00AF4E34" w:rsidRDefault="00AF4E34" w:rsidP="007C5CA1">
      <w:pPr>
        <w:pStyle w:val="a5"/>
        <w:numPr>
          <w:ilvl w:val="0"/>
          <w:numId w:val="15"/>
        </w:numPr>
        <w:spacing w:after="0"/>
        <w:ind w:left="142" w:right="-149" w:hanging="142"/>
        <w:jc w:val="both"/>
        <w:rPr>
          <w:rFonts w:cs="Tahoma"/>
        </w:rPr>
      </w:pPr>
      <w:r>
        <w:rPr>
          <w:rFonts w:cs="Tahoma"/>
        </w:rPr>
        <w:t xml:space="preserve">Να αποφεύγουν </w:t>
      </w:r>
      <w:r w:rsidRPr="00AF4E34">
        <w:rPr>
          <w:rFonts w:cs="Tahoma"/>
        </w:rPr>
        <w:t>άσκοπες μετακινήσεις όταν τα φαινόμενα κορυφώνονται.</w:t>
      </w:r>
    </w:p>
    <w:p w:rsidR="00760DE8" w:rsidRDefault="00760DE8" w:rsidP="00760DE8">
      <w:pPr>
        <w:spacing w:after="0" w:line="240" w:lineRule="auto"/>
        <w:ind w:left="-567" w:right="-149" w:firstLine="567"/>
        <w:jc w:val="both"/>
        <w:rPr>
          <w:rFonts w:cs="Tahoma"/>
        </w:rPr>
      </w:pPr>
    </w:p>
    <w:p w:rsidR="001055A8" w:rsidRPr="00B80BDC" w:rsidRDefault="001055A8" w:rsidP="007C5CA1">
      <w:pPr>
        <w:spacing w:after="0"/>
        <w:ind w:left="-567" w:right="-149" w:firstLine="567"/>
        <w:jc w:val="both"/>
        <w:rPr>
          <w:rFonts w:cs="Tahoma"/>
        </w:rPr>
      </w:pPr>
      <w:r w:rsidRPr="00B80BDC">
        <w:t> </w:t>
      </w:r>
      <w:r w:rsidRPr="00B80BDC">
        <w:rPr>
          <w:rFonts w:cs="Tahoma"/>
        </w:rPr>
        <w:t xml:space="preserve">Για πληροφορίες και ανακοινώσεις σχετικά με την επικρατούσα κατάσταση και την βατότητα του οδικού δικτύου λόγω </w:t>
      </w:r>
      <w:r w:rsidR="00760DE8">
        <w:rPr>
          <w:rFonts w:cs="Tahoma"/>
        </w:rPr>
        <w:t>εισροής πλημμυρικών υδάτων σε αυτό</w:t>
      </w:r>
      <w:r w:rsidRPr="00B80BDC">
        <w:rPr>
          <w:rFonts w:cs="Tahoma"/>
        </w:rPr>
        <w:t xml:space="preserve">, οι πολίτες μπορούν να </w:t>
      </w:r>
      <w:r w:rsidR="00760DE8" w:rsidRPr="00B80BDC">
        <w:rPr>
          <w:rFonts w:cs="Tahoma"/>
        </w:rPr>
        <w:t>επισκέ</w:t>
      </w:r>
      <w:r w:rsidR="00760DE8">
        <w:rPr>
          <w:rFonts w:cs="Tahoma"/>
        </w:rPr>
        <w:t>πτονται</w:t>
      </w:r>
      <w:r w:rsidRPr="00B80BDC">
        <w:rPr>
          <w:rFonts w:cs="Tahoma"/>
        </w:rPr>
        <w:t xml:space="preserve"> την ιστοσελίδα της ΕΛ.ΑΣ. </w:t>
      </w:r>
      <w:hyperlink r:id="rId10" w:tgtFrame="_blank" w:history="1">
        <w:r w:rsidRPr="00B80BDC">
          <w:rPr>
            <w:rFonts w:cs="Tahoma"/>
          </w:rPr>
          <w:t>www.astynomia.gr</w:t>
        </w:r>
      </w:hyperlink>
      <w:r w:rsidRPr="00B80BDC">
        <w:rPr>
          <w:rFonts w:cs="Tahoma"/>
        </w:rPr>
        <w:t>.</w:t>
      </w:r>
    </w:p>
    <w:p w:rsidR="0050194D" w:rsidRPr="00B80BDC" w:rsidRDefault="0050194D" w:rsidP="007C5CA1">
      <w:pPr>
        <w:spacing w:after="0"/>
        <w:ind w:left="-567" w:right="-149" w:firstLine="567"/>
        <w:jc w:val="both"/>
        <w:rPr>
          <w:rFonts w:cs="Tahoma"/>
        </w:rPr>
      </w:pPr>
      <w:r w:rsidRPr="00B80BDC">
        <w:rPr>
          <w:rFonts w:cs="Tahoma"/>
        </w:rPr>
        <w:t xml:space="preserve">Για περισσότερες πληροφορίες και οδηγίες αυτοπροστασίας από τα έντονα καιρικά φαινόμενα, οι πολίτες μπορούν να </w:t>
      </w:r>
      <w:r w:rsidR="00A04F61" w:rsidRPr="00B80BDC">
        <w:rPr>
          <w:rFonts w:cs="Tahoma"/>
        </w:rPr>
        <w:t>επισκέ</w:t>
      </w:r>
      <w:r w:rsidR="00A04F61">
        <w:rPr>
          <w:rFonts w:cs="Tahoma"/>
        </w:rPr>
        <w:t>πτονται</w:t>
      </w:r>
      <w:r w:rsidRPr="00B80BDC">
        <w:rPr>
          <w:rFonts w:cs="Tahoma"/>
        </w:rPr>
        <w:t xml:space="preserve"> την ιστοσελίδα της Γενικής Γραμματείας Πολιτικής Προστασίας στην ηλεκτρονική διεύθυνση </w:t>
      </w:r>
      <w:hyperlink r:id="rId11" w:history="1">
        <w:r w:rsidRPr="00B80BDC">
          <w:rPr>
            <w:rFonts w:cs="Tahoma"/>
          </w:rPr>
          <w:t>www.civilprotection.gr</w:t>
        </w:r>
      </w:hyperlink>
      <w:r w:rsidRPr="00B80BDC">
        <w:t xml:space="preserve"> </w:t>
      </w:r>
      <w:r w:rsidRPr="00B80BDC">
        <w:rPr>
          <w:rFonts w:cs="Tahoma"/>
        </w:rPr>
        <w:t xml:space="preserve">ή την ιστοσελίδα του Δήμου Ευρώτα </w:t>
      </w:r>
      <w:hyperlink r:id="rId12" w:history="1">
        <w:r w:rsidR="00E6338F" w:rsidRPr="00BE5723">
          <w:rPr>
            <w:rStyle w:val="-"/>
            <w:rFonts w:cs="Tahoma"/>
            <w:lang w:val="en-US"/>
          </w:rPr>
          <w:t>www</w:t>
        </w:r>
        <w:r w:rsidR="00E6338F" w:rsidRPr="00BE5723">
          <w:rPr>
            <w:rStyle w:val="-"/>
            <w:rFonts w:cs="Tahoma"/>
          </w:rPr>
          <w:t>.</w:t>
        </w:r>
        <w:r w:rsidR="00E6338F" w:rsidRPr="00BE5723">
          <w:rPr>
            <w:rStyle w:val="-"/>
            <w:rFonts w:cs="Tahoma"/>
            <w:lang w:val="en-US"/>
          </w:rPr>
          <w:t>evrotas</w:t>
        </w:r>
        <w:r w:rsidR="00E6338F" w:rsidRPr="00BE5723">
          <w:rPr>
            <w:rStyle w:val="-"/>
            <w:rFonts w:cs="Tahoma"/>
          </w:rPr>
          <w:t>.</w:t>
        </w:r>
        <w:r w:rsidR="00E6338F" w:rsidRPr="00BE5723">
          <w:rPr>
            <w:rStyle w:val="-"/>
            <w:rFonts w:cs="Tahoma"/>
            <w:lang w:val="en-US"/>
          </w:rPr>
          <w:t>gov</w:t>
        </w:r>
        <w:r w:rsidR="00E6338F" w:rsidRPr="00BE5723">
          <w:rPr>
            <w:rStyle w:val="-"/>
            <w:rFonts w:cs="Tahoma"/>
          </w:rPr>
          <w:t>.</w:t>
        </w:r>
        <w:r w:rsidR="00E6338F" w:rsidRPr="00BE5723">
          <w:rPr>
            <w:rStyle w:val="-"/>
            <w:rFonts w:cs="Tahoma"/>
            <w:lang w:val="en-US"/>
          </w:rPr>
          <w:t>gr</w:t>
        </w:r>
      </w:hyperlink>
      <w:r w:rsidR="00E6338F" w:rsidRPr="00E6338F">
        <w:rPr>
          <w:rFonts w:cs="Tahoma"/>
        </w:rPr>
        <w:t xml:space="preserve"> </w:t>
      </w:r>
      <w:r w:rsidRPr="00B80BDC">
        <w:t> </w:t>
      </w:r>
    </w:p>
    <w:p w:rsidR="00484E50" w:rsidRPr="00484E50" w:rsidRDefault="00484E50" w:rsidP="007C5CA1">
      <w:pPr>
        <w:spacing w:after="0"/>
        <w:ind w:left="-567" w:right="-149" w:firstLine="567"/>
        <w:jc w:val="both"/>
        <w:rPr>
          <w:rFonts w:ascii="Tahoma" w:hAnsi="Tahoma" w:cs="Tahoma"/>
        </w:rPr>
      </w:pPr>
      <w:r w:rsidRPr="00484E50">
        <w:rPr>
          <w:rFonts w:ascii="Tahoma" w:hAnsi="Tahoma" w:cs="Tahoma"/>
        </w:rPr>
        <w:t> </w:t>
      </w:r>
    </w:p>
    <w:p w:rsidR="00484E50" w:rsidRPr="00484E50" w:rsidRDefault="00484E50" w:rsidP="00484E50">
      <w:pPr>
        <w:spacing w:after="0" w:line="240" w:lineRule="auto"/>
        <w:ind w:left="-567" w:right="-149" w:firstLine="567"/>
        <w:jc w:val="both"/>
        <w:rPr>
          <w:rFonts w:ascii="Tahoma" w:hAnsi="Tahoma" w:cs="Tahoma"/>
        </w:rPr>
      </w:pPr>
      <w:r w:rsidRPr="00484E50">
        <w:rPr>
          <w:rFonts w:ascii="Tahoma" w:hAnsi="Tahoma" w:cs="Tahoma"/>
        </w:rPr>
        <w:t> </w:t>
      </w:r>
    </w:p>
    <w:sectPr w:rsidR="00484E50" w:rsidRPr="00484E50" w:rsidSect="00C03EC1">
      <w:footerReference w:type="default" r:id="rId13"/>
      <w:pgSz w:w="11906" w:h="16838"/>
      <w:pgMar w:top="993"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86A" w:rsidRDefault="00DA286A" w:rsidP="0050194D">
      <w:pPr>
        <w:spacing w:after="0" w:line="240" w:lineRule="auto"/>
      </w:pPr>
      <w:r>
        <w:separator/>
      </w:r>
    </w:p>
  </w:endnote>
  <w:endnote w:type="continuationSeparator" w:id="1">
    <w:p w:rsidR="00DA286A" w:rsidRDefault="00DA286A"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p w:rsidR="008A54EE" w:rsidRDefault="00B978AC">
        <w:pPr>
          <w:pStyle w:val="a7"/>
          <w:jc w:val="right"/>
        </w:pPr>
        <w:fldSimple w:instr=" PAGE   \* MERGEFORMAT ">
          <w:r w:rsidR="00E6338F">
            <w:rPr>
              <w:noProof/>
            </w:rPr>
            <w:t>2</w:t>
          </w:r>
        </w:fldSimple>
      </w:p>
    </w:sdtContent>
  </w:sdt>
  <w:p w:rsidR="008A54EE" w:rsidRDefault="008A54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86A" w:rsidRDefault="00DA286A" w:rsidP="0050194D">
      <w:pPr>
        <w:spacing w:after="0" w:line="240" w:lineRule="auto"/>
      </w:pPr>
      <w:r>
        <w:separator/>
      </w:r>
    </w:p>
  </w:footnote>
  <w:footnote w:type="continuationSeparator" w:id="1">
    <w:p w:rsidR="00DA286A" w:rsidRDefault="00DA286A"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693"/>
    <w:multiLevelType w:val="hybridMultilevel"/>
    <w:tmpl w:val="EA404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7">
    <w:nsid w:val="499E7707"/>
    <w:multiLevelType w:val="hybridMultilevel"/>
    <w:tmpl w:val="C5F0FB56"/>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3"/>
  </w:num>
  <w:num w:numId="5">
    <w:abstractNumId w:val="11"/>
  </w:num>
  <w:num w:numId="6">
    <w:abstractNumId w:val="5"/>
  </w:num>
  <w:num w:numId="7">
    <w:abstractNumId w:val="15"/>
  </w:num>
  <w:num w:numId="8">
    <w:abstractNumId w:val="14"/>
  </w:num>
  <w:num w:numId="9">
    <w:abstractNumId w:val="12"/>
  </w:num>
  <w:num w:numId="10">
    <w:abstractNumId w:val="8"/>
  </w:num>
  <w:num w:numId="11">
    <w:abstractNumId w:val="1"/>
  </w:num>
  <w:num w:numId="12">
    <w:abstractNumId w:val="10"/>
  </w:num>
  <w:num w:numId="13">
    <w:abstractNumId w:val="9"/>
  </w:num>
  <w:num w:numId="14">
    <w:abstractNumId w:val="6"/>
  </w:num>
  <w:num w:numId="15">
    <w:abstractNumId w:val="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4C35"/>
    <w:rsid w:val="000023C9"/>
    <w:rsid w:val="0000251F"/>
    <w:rsid w:val="00002DC8"/>
    <w:rsid w:val="00003443"/>
    <w:rsid w:val="00006439"/>
    <w:rsid w:val="00006A9B"/>
    <w:rsid w:val="000106CD"/>
    <w:rsid w:val="00010C1A"/>
    <w:rsid w:val="000121B9"/>
    <w:rsid w:val="00012EDC"/>
    <w:rsid w:val="0001324F"/>
    <w:rsid w:val="00014172"/>
    <w:rsid w:val="00020B44"/>
    <w:rsid w:val="00022A04"/>
    <w:rsid w:val="00025324"/>
    <w:rsid w:val="00026799"/>
    <w:rsid w:val="000270C1"/>
    <w:rsid w:val="000305C1"/>
    <w:rsid w:val="00035299"/>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641"/>
    <w:rsid w:val="00062741"/>
    <w:rsid w:val="000654BE"/>
    <w:rsid w:val="00066E1D"/>
    <w:rsid w:val="0006792D"/>
    <w:rsid w:val="000706CF"/>
    <w:rsid w:val="00071854"/>
    <w:rsid w:val="0007265D"/>
    <w:rsid w:val="00073B05"/>
    <w:rsid w:val="00076292"/>
    <w:rsid w:val="000805A7"/>
    <w:rsid w:val="00081534"/>
    <w:rsid w:val="000821CF"/>
    <w:rsid w:val="0008374C"/>
    <w:rsid w:val="000845F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B107A"/>
    <w:rsid w:val="000B3835"/>
    <w:rsid w:val="000B3958"/>
    <w:rsid w:val="000B6A83"/>
    <w:rsid w:val="000B6C06"/>
    <w:rsid w:val="000B7FE0"/>
    <w:rsid w:val="000C02BC"/>
    <w:rsid w:val="000C41D4"/>
    <w:rsid w:val="000C47EE"/>
    <w:rsid w:val="000C681E"/>
    <w:rsid w:val="000C6825"/>
    <w:rsid w:val="000D09A7"/>
    <w:rsid w:val="000D49F4"/>
    <w:rsid w:val="000D5DE6"/>
    <w:rsid w:val="000D7CEC"/>
    <w:rsid w:val="000D7F80"/>
    <w:rsid w:val="000E18DC"/>
    <w:rsid w:val="000E1ACE"/>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40A0"/>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828C3"/>
    <w:rsid w:val="00282AFB"/>
    <w:rsid w:val="00293941"/>
    <w:rsid w:val="00293A27"/>
    <w:rsid w:val="00293DB6"/>
    <w:rsid w:val="00294E79"/>
    <w:rsid w:val="0029554B"/>
    <w:rsid w:val="002A5026"/>
    <w:rsid w:val="002A6815"/>
    <w:rsid w:val="002A7D96"/>
    <w:rsid w:val="002B0291"/>
    <w:rsid w:val="002B03EE"/>
    <w:rsid w:val="002B14A8"/>
    <w:rsid w:val="002B28A0"/>
    <w:rsid w:val="002B3721"/>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5574"/>
    <w:rsid w:val="002F0F54"/>
    <w:rsid w:val="002F2C7B"/>
    <w:rsid w:val="002F563F"/>
    <w:rsid w:val="002F7169"/>
    <w:rsid w:val="002F7D5F"/>
    <w:rsid w:val="00301726"/>
    <w:rsid w:val="00302386"/>
    <w:rsid w:val="00302E2D"/>
    <w:rsid w:val="0030307E"/>
    <w:rsid w:val="003047C3"/>
    <w:rsid w:val="00304E23"/>
    <w:rsid w:val="003056EA"/>
    <w:rsid w:val="0030683B"/>
    <w:rsid w:val="003068C7"/>
    <w:rsid w:val="003105E9"/>
    <w:rsid w:val="00313D47"/>
    <w:rsid w:val="00313E72"/>
    <w:rsid w:val="00321EE1"/>
    <w:rsid w:val="003229D8"/>
    <w:rsid w:val="00322A6D"/>
    <w:rsid w:val="00323217"/>
    <w:rsid w:val="00324C88"/>
    <w:rsid w:val="00325407"/>
    <w:rsid w:val="00331BA4"/>
    <w:rsid w:val="003320FF"/>
    <w:rsid w:val="00332AE2"/>
    <w:rsid w:val="00341468"/>
    <w:rsid w:val="00341BA8"/>
    <w:rsid w:val="0034526B"/>
    <w:rsid w:val="003454D3"/>
    <w:rsid w:val="003457A0"/>
    <w:rsid w:val="003472A7"/>
    <w:rsid w:val="003503D6"/>
    <w:rsid w:val="00350FF0"/>
    <w:rsid w:val="003521F7"/>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0F4"/>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46F5"/>
    <w:rsid w:val="00394DEE"/>
    <w:rsid w:val="003A2E13"/>
    <w:rsid w:val="003A35EF"/>
    <w:rsid w:val="003A59D3"/>
    <w:rsid w:val="003B166E"/>
    <w:rsid w:val="003B321E"/>
    <w:rsid w:val="003B6264"/>
    <w:rsid w:val="003B6775"/>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E63E7"/>
    <w:rsid w:val="003F0D59"/>
    <w:rsid w:val="003F242B"/>
    <w:rsid w:val="003F3811"/>
    <w:rsid w:val="003F3FD5"/>
    <w:rsid w:val="003F4BA8"/>
    <w:rsid w:val="003F7C0A"/>
    <w:rsid w:val="003F7E2F"/>
    <w:rsid w:val="0040118D"/>
    <w:rsid w:val="00401A6A"/>
    <w:rsid w:val="004074C5"/>
    <w:rsid w:val="004166BE"/>
    <w:rsid w:val="00417CA5"/>
    <w:rsid w:val="004222BF"/>
    <w:rsid w:val="00424D50"/>
    <w:rsid w:val="00425C77"/>
    <w:rsid w:val="0042619E"/>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B7C"/>
    <w:rsid w:val="00460BAD"/>
    <w:rsid w:val="00461263"/>
    <w:rsid w:val="004638D2"/>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286"/>
    <w:rsid w:val="00503D4D"/>
    <w:rsid w:val="00503DB1"/>
    <w:rsid w:val="00505285"/>
    <w:rsid w:val="0050638F"/>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78A"/>
    <w:rsid w:val="00555D64"/>
    <w:rsid w:val="005568CD"/>
    <w:rsid w:val="00557CB8"/>
    <w:rsid w:val="00564573"/>
    <w:rsid w:val="00565D48"/>
    <w:rsid w:val="0056682B"/>
    <w:rsid w:val="00567172"/>
    <w:rsid w:val="0056776A"/>
    <w:rsid w:val="00567DC1"/>
    <w:rsid w:val="00573168"/>
    <w:rsid w:val="00574876"/>
    <w:rsid w:val="00575FB2"/>
    <w:rsid w:val="005768B8"/>
    <w:rsid w:val="00577780"/>
    <w:rsid w:val="00580BBF"/>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1B04"/>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442"/>
    <w:rsid w:val="006B7EBD"/>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F8A"/>
    <w:rsid w:val="00715041"/>
    <w:rsid w:val="00721405"/>
    <w:rsid w:val="00724F21"/>
    <w:rsid w:val="00730971"/>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16F1"/>
    <w:rsid w:val="00792DF0"/>
    <w:rsid w:val="00793250"/>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5A08"/>
    <w:rsid w:val="007E5AFD"/>
    <w:rsid w:val="007E6BAC"/>
    <w:rsid w:val="007E765A"/>
    <w:rsid w:val="007E7E74"/>
    <w:rsid w:val="007F03B2"/>
    <w:rsid w:val="007F1B70"/>
    <w:rsid w:val="007F3623"/>
    <w:rsid w:val="007F42D9"/>
    <w:rsid w:val="007F69FE"/>
    <w:rsid w:val="007F7127"/>
    <w:rsid w:val="00800278"/>
    <w:rsid w:val="00803EBF"/>
    <w:rsid w:val="008073F4"/>
    <w:rsid w:val="008102FE"/>
    <w:rsid w:val="0081080E"/>
    <w:rsid w:val="00810926"/>
    <w:rsid w:val="00810B2A"/>
    <w:rsid w:val="00814D8F"/>
    <w:rsid w:val="00816E05"/>
    <w:rsid w:val="00822353"/>
    <w:rsid w:val="008246BC"/>
    <w:rsid w:val="008255DB"/>
    <w:rsid w:val="008258AE"/>
    <w:rsid w:val="0082775D"/>
    <w:rsid w:val="00827E75"/>
    <w:rsid w:val="008312FC"/>
    <w:rsid w:val="0083228E"/>
    <w:rsid w:val="008333F3"/>
    <w:rsid w:val="00833CA7"/>
    <w:rsid w:val="00833CC8"/>
    <w:rsid w:val="008348DA"/>
    <w:rsid w:val="00834AB9"/>
    <w:rsid w:val="00840A08"/>
    <w:rsid w:val="00841302"/>
    <w:rsid w:val="00841861"/>
    <w:rsid w:val="00842454"/>
    <w:rsid w:val="00843296"/>
    <w:rsid w:val="0084393F"/>
    <w:rsid w:val="00843D14"/>
    <w:rsid w:val="008455EF"/>
    <w:rsid w:val="00846609"/>
    <w:rsid w:val="008502EB"/>
    <w:rsid w:val="0085081B"/>
    <w:rsid w:val="00851272"/>
    <w:rsid w:val="00851591"/>
    <w:rsid w:val="008515FC"/>
    <w:rsid w:val="00853C51"/>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62FC"/>
    <w:rsid w:val="008B739A"/>
    <w:rsid w:val="008C09AD"/>
    <w:rsid w:val="008C0C0C"/>
    <w:rsid w:val="008C3328"/>
    <w:rsid w:val="008D04BA"/>
    <w:rsid w:val="008D0B30"/>
    <w:rsid w:val="008D22F4"/>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E3A"/>
    <w:rsid w:val="00982D72"/>
    <w:rsid w:val="0098385E"/>
    <w:rsid w:val="009845E0"/>
    <w:rsid w:val="00984985"/>
    <w:rsid w:val="00985056"/>
    <w:rsid w:val="00985E7D"/>
    <w:rsid w:val="00985FD9"/>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B9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4B3"/>
    <w:rsid w:val="00A612E2"/>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97145"/>
    <w:rsid w:val="00AA0F55"/>
    <w:rsid w:val="00AA1DD2"/>
    <w:rsid w:val="00AA1F19"/>
    <w:rsid w:val="00AA26A3"/>
    <w:rsid w:val="00AA3851"/>
    <w:rsid w:val="00AA6B5D"/>
    <w:rsid w:val="00AA7A2A"/>
    <w:rsid w:val="00AA7D53"/>
    <w:rsid w:val="00AB011B"/>
    <w:rsid w:val="00AB326F"/>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B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5C3A"/>
    <w:rsid w:val="00B365EE"/>
    <w:rsid w:val="00B41584"/>
    <w:rsid w:val="00B4501B"/>
    <w:rsid w:val="00B453CC"/>
    <w:rsid w:val="00B4740A"/>
    <w:rsid w:val="00B5019D"/>
    <w:rsid w:val="00B51C44"/>
    <w:rsid w:val="00B52217"/>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4AE0"/>
    <w:rsid w:val="00B95C60"/>
    <w:rsid w:val="00B961C3"/>
    <w:rsid w:val="00B978AC"/>
    <w:rsid w:val="00BA15F1"/>
    <w:rsid w:val="00BA238B"/>
    <w:rsid w:val="00BA29F7"/>
    <w:rsid w:val="00BA3C19"/>
    <w:rsid w:val="00BA43E3"/>
    <w:rsid w:val="00BA759A"/>
    <w:rsid w:val="00BB0C3F"/>
    <w:rsid w:val="00BB2EE2"/>
    <w:rsid w:val="00BB7396"/>
    <w:rsid w:val="00BB7FCE"/>
    <w:rsid w:val="00BC07AB"/>
    <w:rsid w:val="00BC0FDD"/>
    <w:rsid w:val="00BC11FF"/>
    <w:rsid w:val="00BC150C"/>
    <w:rsid w:val="00BC17E7"/>
    <w:rsid w:val="00BC18E0"/>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CEA"/>
    <w:rsid w:val="00C021CD"/>
    <w:rsid w:val="00C03AFE"/>
    <w:rsid w:val="00C03EC1"/>
    <w:rsid w:val="00C06AA1"/>
    <w:rsid w:val="00C075D0"/>
    <w:rsid w:val="00C07891"/>
    <w:rsid w:val="00C1111D"/>
    <w:rsid w:val="00C16714"/>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3C4E"/>
    <w:rsid w:val="00CA3EC2"/>
    <w:rsid w:val="00CA407E"/>
    <w:rsid w:val="00CA42F4"/>
    <w:rsid w:val="00CA43A2"/>
    <w:rsid w:val="00CA575E"/>
    <w:rsid w:val="00CA5EE1"/>
    <w:rsid w:val="00CA7635"/>
    <w:rsid w:val="00CB20A6"/>
    <w:rsid w:val="00CB27DB"/>
    <w:rsid w:val="00CB2BF6"/>
    <w:rsid w:val="00CB377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2020"/>
    <w:rsid w:val="00D1242E"/>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5C4"/>
    <w:rsid w:val="00D66778"/>
    <w:rsid w:val="00D6688E"/>
    <w:rsid w:val="00D717E6"/>
    <w:rsid w:val="00D73179"/>
    <w:rsid w:val="00D748F5"/>
    <w:rsid w:val="00D75802"/>
    <w:rsid w:val="00D76AEA"/>
    <w:rsid w:val="00D76E55"/>
    <w:rsid w:val="00D77305"/>
    <w:rsid w:val="00D817DF"/>
    <w:rsid w:val="00D826EB"/>
    <w:rsid w:val="00D838B2"/>
    <w:rsid w:val="00D85068"/>
    <w:rsid w:val="00D91D05"/>
    <w:rsid w:val="00D92D91"/>
    <w:rsid w:val="00D946DA"/>
    <w:rsid w:val="00D95849"/>
    <w:rsid w:val="00D958D0"/>
    <w:rsid w:val="00D9620E"/>
    <w:rsid w:val="00D9645C"/>
    <w:rsid w:val="00DA0510"/>
    <w:rsid w:val="00DA16B5"/>
    <w:rsid w:val="00DA1FDD"/>
    <w:rsid w:val="00DA286A"/>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C72"/>
    <w:rsid w:val="00DF6E6E"/>
    <w:rsid w:val="00DF73BC"/>
    <w:rsid w:val="00E019B7"/>
    <w:rsid w:val="00E02A7C"/>
    <w:rsid w:val="00E05158"/>
    <w:rsid w:val="00E06856"/>
    <w:rsid w:val="00E10544"/>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3CD5"/>
    <w:rsid w:val="00E34124"/>
    <w:rsid w:val="00E34482"/>
    <w:rsid w:val="00E35C1B"/>
    <w:rsid w:val="00E36E1C"/>
    <w:rsid w:val="00E40789"/>
    <w:rsid w:val="00E4214F"/>
    <w:rsid w:val="00E441A4"/>
    <w:rsid w:val="00E44472"/>
    <w:rsid w:val="00E44BC4"/>
    <w:rsid w:val="00E4525F"/>
    <w:rsid w:val="00E46CA9"/>
    <w:rsid w:val="00E46DF5"/>
    <w:rsid w:val="00E50927"/>
    <w:rsid w:val="00E51252"/>
    <w:rsid w:val="00E52732"/>
    <w:rsid w:val="00E5285C"/>
    <w:rsid w:val="00E53741"/>
    <w:rsid w:val="00E6338F"/>
    <w:rsid w:val="00E636F6"/>
    <w:rsid w:val="00E64EA1"/>
    <w:rsid w:val="00E6673A"/>
    <w:rsid w:val="00E66BC7"/>
    <w:rsid w:val="00E70AAE"/>
    <w:rsid w:val="00E70AB4"/>
    <w:rsid w:val="00E73E11"/>
    <w:rsid w:val="00E7408D"/>
    <w:rsid w:val="00E74276"/>
    <w:rsid w:val="00E759FA"/>
    <w:rsid w:val="00E76103"/>
    <w:rsid w:val="00E76541"/>
    <w:rsid w:val="00E77535"/>
    <w:rsid w:val="00E776B0"/>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B79"/>
    <w:rsid w:val="00EE079A"/>
    <w:rsid w:val="00EE085F"/>
    <w:rsid w:val="00EE1A0B"/>
    <w:rsid w:val="00EE23DA"/>
    <w:rsid w:val="00EE286B"/>
    <w:rsid w:val="00EE2F2D"/>
    <w:rsid w:val="00EE47FF"/>
    <w:rsid w:val="00EE4F15"/>
    <w:rsid w:val="00EE50E9"/>
    <w:rsid w:val="00EE6F38"/>
    <w:rsid w:val="00EE7F59"/>
    <w:rsid w:val="00EF666A"/>
    <w:rsid w:val="00EF7763"/>
    <w:rsid w:val="00F00880"/>
    <w:rsid w:val="00F00B6D"/>
    <w:rsid w:val="00F0210A"/>
    <w:rsid w:val="00F02D72"/>
    <w:rsid w:val="00F04428"/>
    <w:rsid w:val="00F04526"/>
    <w:rsid w:val="00F06469"/>
    <w:rsid w:val="00F06BA7"/>
    <w:rsid w:val="00F103BC"/>
    <w:rsid w:val="00F13978"/>
    <w:rsid w:val="00F151EA"/>
    <w:rsid w:val="00F177B3"/>
    <w:rsid w:val="00F218AF"/>
    <w:rsid w:val="00F253E3"/>
    <w:rsid w:val="00F260EF"/>
    <w:rsid w:val="00F261C8"/>
    <w:rsid w:val="00F263C0"/>
    <w:rsid w:val="00F27B0D"/>
    <w:rsid w:val="00F317E1"/>
    <w:rsid w:val="00F32916"/>
    <w:rsid w:val="00F334C3"/>
    <w:rsid w:val="00F34006"/>
    <w:rsid w:val="00F37595"/>
    <w:rsid w:val="00F37BFF"/>
    <w:rsid w:val="00F40541"/>
    <w:rsid w:val="00F410D6"/>
    <w:rsid w:val="00F436E1"/>
    <w:rsid w:val="00F4407B"/>
    <w:rsid w:val="00F47960"/>
    <w:rsid w:val="00F501B4"/>
    <w:rsid w:val="00F506A6"/>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84E"/>
    <w:rsid w:val="00F712F4"/>
    <w:rsid w:val="00F75911"/>
    <w:rsid w:val="00F75D1D"/>
    <w:rsid w:val="00F765EE"/>
    <w:rsid w:val="00F7671A"/>
    <w:rsid w:val="00F76BCD"/>
    <w:rsid w:val="00F77F78"/>
    <w:rsid w:val="00F81E1F"/>
    <w:rsid w:val="00F83132"/>
    <w:rsid w:val="00F842BA"/>
    <w:rsid w:val="00F850D6"/>
    <w:rsid w:val="00F85E12"/>
    <w:rsid w:val="00F87783"/>
    <w:rsid w:val="00F92845"/>
    <w:rsid w:val="00F936D1"/>
    <w:rsid w:val="00F97581"/>
    <w:rsid w:val="00FA128E"/>
    <w:rsid w:val="00FA1695"/>
    <w:rsid w:val="00FA2D6A"/>
    <w:rsid w:val="00FA356A"/>
    <w:rsid w:val="00FA3978"/>
    <w:rsid w:val="00FA5860"/>
    <w:rsid w:val="00FA6DE6"/>
    <w:rsid w:val="00FB0BEC"/>
    <w:rsid w:val="00FB24E9"/>
    <w:rsid w:val="00FB41F0"/>
    <w:rsid w:val="00FB773B"/>
    <w:rsid w:val="00FC1029"/>
    <w:rsid w:val="00FC2AB0"/>
    <w:rsid w:val="00FC30A3"/>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rotas.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D24F59-7C06-44BA-B479-B7001DF9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3351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cp:lastPrinted>2019-04-05T10:57:00Z</cp:lastPrinted>
  <dcterms:created xsi:type="dcterms:W3CDTF">2019-11-19T11:15:00Z</dcterms:created>
  <dcterms:modified xsi:type="dcterms:W3CDTF">2019-11-19T11:37:00Z</dcterms:modified>
</cp:coreProperties>
</file>