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567" w:type="dxa"/>
        <w:tblLayout w:type="fixed"/>
        <w:tblCellMar>
          <w:left w:w="0" w:type="dxa"/>
          <w:right w:w="0" w:type="dxa"/>
        </w:tblCellMar>
        <w:tblLook w:val="0000"/>
      </w:tblPr>
      <w:tblGrid>
        <w:gridCol w:w="4820"/>
        <w:gridCol w:w="4536"/>
      </w:tblGrid>
      <w:tr w:rsidR="00364C35" w:rsidRPr="00F92845" w:rsidTr="00426453">
        <w:trPr>
          <w:trHeight w:val="855"/>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4536" w:type="dxa"/>
            <w:vAlign w:val="center"/>
          </w:tcPr>
          <w:p w:rsidR="00364C35" w:rsidRPr="00F92845" w:rsidRDefault="00364C35" w:rsidP="00CF0456">
            <w:pPr>
              <w:widowControl w:val="0"/>
              <w:rPr>
                <w:rFonts w:cs="Tahoma"/>
                <w:b/>
                <w:bCs/>
              </w:rPr>
            </w:pPr>
          </w:p>
          <w:p w:rsidR="00364C35" w:rsidRPr="009B6C98" w:rsidRDefault="00364C35" w:rsidP="00426453">
            <w:pPr>
              <w:widowControl w:val="0"/>
              <w:rPr>
                <w:rFonts w:cs="Tahoma"/>
                <w:b/>
                <w:bCs/>
                <w:lang w:val="en-US"/>
              </w:rPr>
            </w:pPr>
            <w:r w:rsidRPr="00F92845">
              <w:rPr>
                <w:rFonts w:cs="Tahoma"/>
                <w:b/>
                <w:bCs/>
              </w:rPr>
              <w:t xml:space="preserve">                    </w:t>
            </w:r>
            <w:r w:rsidR="009B6C98">
              <w:rPr>
                <w:rFonts w:cs="Tahoma"/>
                <w:b/>
                <w:bCs/>
                <w:lang w:val="en-US"/>
              </w:rPr>
              <w:t xml:space="preserve">                       </w:t>
            </w:r>
            <w:r w:rsidR="00426453">
              <w:rPr>
                <w:rFonts w:cs="Tahoma"/>
                <w:b/>
                <w:bCs/>
              </w:rPr>
              <w:t xml:space="preserve">    </w:t>
            </w:r>
            <w:r w:rsidRPr="00F92845">
              <w:rPr>
                <w:rFonts w:cs="Tahoma"/>
                <w:b/>
                <w:bCs/>
              </w:rPr>
              <w:t xml:space="preserve"> </w:t>
            </w:r>
            <w:r w:rsidR="00302CCE">
              <w:rPr>
                <w:rFonts w:cs="Tahoma"/>
                <w:b/>
                <w:bCs/>
              </w:rPr>
              <w:t xml:space="preserve">Βλαχιώτη </w:t>
            </w:r>
            <w:r w:rsidR="00ED5B78">
              <w:rPr>
                <w:rFonts w:cs="Tahoma"/>
                <w:b/>
                <w:bCs/>
                <w:lang w:val="en-US"/>
              </w:rPr>
              <w:t>2</w:t>
            </w:r>
            <w:r w:rsidR="0006245D">
              <w:rPr>
                <w:rFonts w:cs="Tahoma"/>
                <w:b/>
                <w:bCs/>
              </w:rPr>
              <w:t>7</w:t>
            </w:r>
            <w:r w:rsidRPr="00F92845">
              <w:rPr>
                <w:rFonts w:cs="Tahoma"/>
                <w:b/>
                <w:bCs/>
              </w:rPr>
              <w:t>-</w:t>
            </w:r>
            <w:r w:rsidR="0061648B">
              <w:rPr>
                <w:rFonts w:cs="Tahoma"/>
                <w:b/>
                <w:bCs/>
              </w:rPr>
              <w:t>1</w:t>
            </w:r>
            <w:r w:rsidR="00302CCE">
              <w:rPr>
                <w:rFonts w:cs="Tahoma"/>
                <w:b/>
                <w:bCs/>
              </w:rPr>
              <w:t>2</w:t>
            </w:r>
            <w:r w:rsidRPr="00F92845">
              <w:rPr>
                <w:rFonts w:cs="Tahoma"/>
                <w:b/>
                <w:bCs/>
              </w:rPr>
              <w:t>-201</w:t>
            </w:r>
            <w:r w:rsidR="009B6C98">
              <w:rPr>
                <w:rFonts w:cs="Tahoma"/>
                <w:b/>
                <w:bCs/>
                <w:lang w:val="en-US"/>
              </w:rPr>
              <w:t>9</w:t>
            </w:r>
          </w:p>
        </w:tc>
      </w:tr>
      <w:tr w:rsidR="00364C35" w:rsidRPr="00F92845" w:rsidTr="00426453">
        <w:trPr>
          <w:trHeight w:hRule="exact" w:val="57"/>
        </w:trPr>
        <w:tc>
          <w:tcPr>
            <w:tcW w:w="4820" w:type="dxa"/>
            <w:vMerge/>
            <w:vAlign w:val="center"/>
          </w:tcPr>
          <w:p w:rsidR="00364C35" w:rsidRPr="00F92845" w:rsidRDefault="00364C35" w:rsidP="00CF0456">
            <w:pPr>
              <w:widowControl w:val="0"/>
              <w:rPr>
                <w:rFonts w:cs="Tahoma"/>
                <w:b/>
                <w:bCs/>
              </w:rPr>
            </w:pPr>
          </w:p>
        </w:tc>
        <w:tc>
          <w:tcPr>
            <w:tcW w:w="4536" w:type="dxa"/>
            <w:vAlign w:val="center"/>
          </w:tcPr>
          <w:p w:rsidR="00364C35" w:rsidRPr="00F92845" w:rsidRDefault="00364C35" w:rsidP="00364C35">
            <w:pPr>
              <w:widowControl w:val="0"/>
              <w:rPr>
                <w:rFonts w:cs="Tahoma"/>
                <w:b/>
                <w:bC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536" w:type="dxa"/>
            <w:vAlign w:val="center"/>
          </w:tcPr>
          <w:p w:rsidR="00364C35" w:rsidRPr="00553E4A" w:rsidRDefault="00364C35" w:rsidP="00CF0456">
            <w:pPr>
              <w:widowControl w:val="0"/>
              <w:rPr>
                <w:rFonts w:cs="Tahoma"/>
                <w:b/>
                <w:bC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536" w:type="dxa"/>
            <w:vAlign w:val="center"/>
          </w:tcPr>
          <w:p w:rsidR="00364C35" w:rsidRPr="003310E6" w:rsidRDefault="00364C35" w:rsidP="00CF0456">
            <w:pPr>
              <w:widowControl w:val="0"/>
              <w:rPr>
                <w:rFonts w:cs="Tahoma"/>
                <w:b/>
                <w:bCs/>
                <w:lang w:val="en-US"/>
              </w:rPr>
            </w:pPr>
          </w:p>
        </w:tc>
      </w:tr>
      <w:tr w:rsidR="00364C35" w:rsidRPr="00F92845" w:rsidTr="00426453">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536" w:type="dxa"/>
            <w:vAlign w:val="center"/>
          </w:tcPr>
          <w:p w:rsidR="00364C35" w:rsidRPr="00195649" w:rsidRDefault="00364C35" w:rsidP="005B1B04">
            <w:pPr>
              <w:widowControl w:val="0"/>
              <w:rPr>
                <w:rFonts w:cs="Tahoma"/>
                <w:bCs/>
              </w:rPr>
            </w:pPr>
          </w:p>
        </w:tc>
      </w:tr>
      <w:tr w:rsidR="003310E6" w:rsidRPr="00F92845" w:rsidTr="00426453">
        <w:trPr>
          <w:trHeight w:hRule="exact" w:val="297"/>
        </w:trPr>
        <w:tc>
          <w:tcPr>
            <w:tcW w:w="4820" w:type="dxa"/>
            <w:vAlign w:val="center"/>
          </w:tcPr>
          <w:p w:rsidR="003310E6" w:rsidRPr="00F92845" w:rsidRDefault="003310E6" w:rsidP="00CF0456">
            <w:pPr>
              <w:widowControl w:val="0"/>
              <w:rPr>
                <w:rFonts w:cs="Tahoma"/>
                <w:b/>
                <w:bCs/>
              </w:rPr>
            </w:pPr>
          </w:p>
        </w:tc>
        <w:tc>
          <w:tcPr>
            <w:tcW w:w="4536" w:type="dxa"/>
            <w:vAlign w:val="center"/>
          </w:tcPr>
          <w:p w:rsidR="003310E6" w:rsidRPr="003310E6" w:rsidRDefault="003310E6" w:rsidP="005B1B04">
            <w:pPr>
              <w:widowControl w:val="0"/>
              <w:rPr>
                <w:rFonts w:cs="Tahoma"/>
                <w:b/>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426453">
      <w:pPr>
        <w:ind w:left="-567" w:right="-341"/>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893664">
        <w:rPr>
          <w:rFonts w:cs="Tahoma"/>
          <w:b/>
        </w:rPr>
        <w:t>ΠΤΩΣΗ ΘΕΡΜΟΚΡΑΣΙΑΣ,</w:t>
      </w:r>
      <w:r w:rsidR="00426453">
        <w:rPr>
          <w:rFonts w:cs="Tahoma"/>
          <w:b/>
        </w:rPr>
        <w:t xml:space="preserve"> ΠΟΛΥ ΘΥΕΛΛΩΔΕΙΣ ΑΝΕΜΟΙ,  ΙΣΧΥΡΕΣ ΒΡΟΧΕΣ, </w:t>
      </w:r>
      <w:r w:rsidR="000C3857">
        <w:rPr>
          <w:rFonts w:cs="Tahoma"/>
          <w:b/>
        </w:rPr>
        <w:t>ΚΑΤΑΙΓΙΔΕΣ</w:t>
      </w:r>
      <w:r w:rsidR="00426453">
        <w:rPr>
          <w:rFonts w:cs="Tahoma"/>
          <w:b/>
        </w:rPr>
        <w:t xml:space="preserve"> και ΧΙΟΝΟΠΤΩΣΕΙΣ</w:t>
      </w:r>
      <w:r w:rsidR="00E12517">
        <w:rPr>
          <w:rFonts w:cs="Tahoma"/>
          <w:b/>
        </w:rPr>
        <w:t>)</w:t>
      </w:r>
      <w:r w:rsidR="00B63FB4" w:rsidRPr="00377929">
        <w:rPr>
          <w:rFonts w:cs="Tahoma"/>
          <w:b/>
        </w:rPr>
        <w:t xml:space="preserve"> </w:t>
      </w:r>
      <w:r w:rsidR="00DC1441" w:rsidRPr="00DC1441">
        <w:rPr>
          <w:rFonts w:cs="Tahoma"/>
        </w:rPr>
        <w:t xml:space="preserve">από </w:t>
      </w:r>
      <w:r w:rsidR="00426453">
        <w:rPr>
          <w:rFonts w:cs="Tahoma"/>
        </w:rPr>
        <w:t xml:space="preserve">το βράδυ του Σαββάτου </w:t>
      </w:r>
      <w:r w:rsidR="00DC1441" w:rsidRPr="00DC1441">
        <w:rPr>
          <w:rFonts w:cs="Tahoma"/>
        </w:rPr>
        <w:t>(2</w:t>
      </w:r>
      <w:r w:rsidR="00426453">
        <w:rPr>
          <w:rFonts w:cs="Tahoma"/>
        </w:rPr>
        <w:t>8</w:t>
      </w:r>
      <w:r w:rsidR="00DC1441" w:rsidRPr="00DC1441">
        <w:rPr>
          <w:rFonts w:cs="Tahoma"/>
        </w:rPr>
        <w:t xml:space="preserve"> -12- 2019)</w:t>
      </w:r>
      <w:r w:rsidR="00DC1441">
        <w:rPr>
          <w:rFonts w:cs="Tahoma"/>
          <w:b/>
        </w:rPr>
        <w:t xml:space="preserve"> </w:t>
      </w:r>
      <w:r w:rsidR="0009700E">
        <w:rPr>
          <w:rFonts w:cs="Tahoma"/>
        </w:rPr>
        <w:t>μέχρι και τ</w:t>
      </w:r>
      <w:r w:rsidR="00C16714">
        <w:rPr>
          <w:rFonts w:cs="Tahoma"/>
        </w:rPr>
        <w:t>ην</w:t>
      </w:r>
      <w:r w:rsidR="0009700E">
        <w:rPr>
          <w:rFonts w:cs="Tahoma"/>
        </w:rPr>
        <w:t xml:space="preserve"> </w:t>
      </w:r>
      <w:r w:rsidR="00DC1441">
        <w:rPr>
          <w:rFonts w:cs="Tahoma"/>
        </w:rPr>
        <w:t>Δευτέρα</w:t>
      </w:r>
      <w:r w:rsidR="00D92D91">
        <w:rPr>
          <w:rFonts w:cs="Tahoma"/>
        </w:rPr>
        <w:t xml:space="preserve"> (</w:t>
      </w:r>
      <w:r w:rsidR="00426453">
        <w:rPr>
          <w:rFonts w:cs="Tahoma"/>
        </w:rPr>
        <w:t>30</w:t>
      </w:r>
      <w:r w:rsidR="00D92D91">
        <w:rPr>
          <w:rFonts w:cs="Tahoma"/>
        </w:rPr>
        <w:t>-</w:t>
      </w:r>
      <w:r w:rsidR="0061648B">
        <w:rPr>
          <w:rFonts w:cs="Tahoma"/>
        </w:rPr>
        <w:t>1</w:t>
      </w:r>
      <w:r w:rsidR="00DC1441">
        <w:rPr>
          <w:rFonts w:cs="Tahoma"/>
        </w:rPr>
        <w:t>2</w:t>
      </w:r>
      <w:r w:rsidR="00D92D91">
        <w:rPr>
          <w:rFonts w:cs="Tahoma"/>
        </w:rPr>
        <w:t>-2019)</w:t>
      </w:r>
      <w:r w:rsidRPr="00377929">
        <w:rPr>
          <w:rFonts w:cs="Tahoma"/>
        </w:rPr>
        <w:t>».</w:t>
      </w:r>
    </w:p>
    <w:p w:rsidR="007C5CA1" w:rsidRDefault="00296A51" w:rsidP="00426453">
      <w:pPr>
        <w:shd w:val="clear" w:color="auto" w:fill="FFFFFF"/>
        <w:spacing w:after="0"/>
        <w:ind w:left="-567" w:right="-341" w:firstLine="567"/>
        <w:jc w:val="both"/>
        <w:rPr>
          <w:rFonts w:eastAsia="Times New Roman" w:cs="Arial"/>
          <w:b/>
          <w:bCs/>
          <w:color w:val="3F3F3F"/>
          <w:lang w:eastAsia="el-GR"/>
        </w:rPr>
      </w:pPr>
      <w:r>
        <w:rPr>
          <w:rFonts w:cs="Tahoma"/>
        </w:rPr>
        <w:t xml:space="preserve">Σύμφωνα με το </w:t>
      </w:r>
      <w:r w:rsidRPr="00B80BDC">
        <w:rPr>
          <w:rFonts w:cs="Tahoma"/>
          <w:b/>
        </w:rPr>
        <w:t xml:space="preserve">Έκτακτο Δελτίο </w:t>
      </w:r>
      <w:r>
        <w:rPr>
          <w:rFonts w:cs="Tahoma"/>
          <w:b/>
        </w:rPr>
        <w:t>Επιδείνωσης Καιρού</w:t>
      </w:r>
      <w:r>
        <w:rPr>
          <w:rFonts w:cs="Tahoma"/>
        </w:rPr>
        <w:t xml:space="preserve"> που εκδόθηκε</w:t>
      </w:r>
      <w:r w:rsidRPr="00296A51">
        <w:rPr>
          <w:rFonts w:cs="Tahoma"/>
        </w:rPr>
        <w:t xml:space="preserve"> </w:t>
      </w:r>
      <w:r w:rsidRPr="00B80BDC">
        <w:rPr>
          <w:rFonts w:cs="Tahoma"/>
        </w:rPr>
        <w:t>από την Εθνική Μετεωρολογική Υπηρεσία (ΕΜΥ)</w:t>
      </w:r>
      <w:r>
        <w:rPr>
          <w:rFonts w:cs="Tahoma"/>
        </w:rPr>
        <w:t>, σήμερα Π</w:t>
      </w:r>
      <w:r w:rsidR="00DC1441">
        <w:rPr>
          <w:rFonts w:cs="Tahoma"/>
        </w:rPr>
        <w:t>αρασκευή</w:t>
      </w:r>
      <w:r>
        <w:rPr>
          <w:rFonts w:cs="Tahoma"/>
        </w:rPr>
        <w:t xml:space="preserve"> 2</w:t>
      </w:r>
      <w:r w:rsidR="00126040">
        <w:rPr>
          <w:rFonts w:cs="Tahoma"/>
        </w:rPr>
        <w:t>7</w:t>
      </w:r>
      <w:r>
        <w:rPr>
          <w:rFonts w:cs="Tahoma"/>
        </w:rPr>
        <w:t xml:space="preserve"> </w:t>
      </w:r>
      <w:r w:rsidR="00DC1441">
        <w:rPr>
          <w:rFonts w:cs="Tahoma"/>
        </w:rPr>
        <w:t>Δεκε</w:t>
      </w:r>
      <w:r>
        <w:rPr>
          <w:rFonts w:cs="Tahoma"/>
        </w:rPr>
        <w:t xml:space="preserve">μβρίου 2019, </w:t>
      </w:r>
      <w:r w:rsidR="00DC1441">
        <w:rPr>
          <w:rFonts w:cs="Tahoma"/>
        </w:rPr>
        <w:t xml:space="preserve">προβλέπεται </w:t>
      </w:r>
      <w:r w:rsidR="00DC1441">
        <w:rPr>
          <w:rFonts w:cs="Tahoma"/>
          <w:b/>
        </w:rPr>
        <w:t xml:space="preserve">επιδείνωση </w:t>
      </w:r>
      <w:r w:rsidR="00DC1441">
        <w:rPr>
          <w:rFonts w:cs="Tahoma"/>
        </w:rPr>
        <w:t>του καιρού από τ</w:t>
      </w:r>
      <w:r w:rsidR="00126040">
        <w:rPr>
          <w:rFonts w:cs="Tahoma"/>
        </w:rPr>
        <w:t>ο</w:t>
      </w:r>
      <w:r w:rsidR="00DC1441">
        <w:rPr>
          <w:rFonts w:cs="Tahoma"/>
        </w:rPr>
        <w:t xml:space="preserve"> </w:t>
      </w:r>
      <w:r w:rsidR="00126040">
        <w:rPr>
          <w:rFonts w:cs="Tahoma"/>
        </w:rPr>
        <w:t>βράδυ του Σαββάτου</w:t>
      </w:r>
      <w:r w:rsidR="00DC1441">
        <w:rPr>
          <w:rFonts w:cs="Tahoma"/>
        </w:rPr>
        <w:t xml:space="preserve"> (2</w:t>
      </w:r>
      <w:r w:rsidR="00126040">
        <w:rPr>
          <w:rFonts w:cs="Tahoma"/>
        </w:rPr>
        <w:t>8</w:t>
      </w:r>
      <w:r w:rsidR="00DC1441">
        <w:rPr>
          <w:rFonts w:cs="Tahoma"/>
        </w:rPr>
        <w:t xml:space="preserve">-12-2019) </w:t>
      </w:r>
      <w:r w:rsidR="00126040">
        <w:rPr>
          <w:rFonts w:cs="Tahoma"/>
        </w:rPr>
        <w:t xml:space="preserve">με </w:t>
      </w:r>
      <w:r w:rsidR="00126040" w:rsidRPr="00126040">
        <w:rPr>
          <w:rFonts w:cs="Tahoma"/>
          <w:b/>
        </w:rPr>
        <w:t>αισθητή πτώση της θερμοκρασίας</w:t>
      </w:r>
      <w:r w:rsidR="00126040">
        <w:rPr>
          <w:rFonts w:cs="Tahoma"/>
        </w:rPr>
        <w:t xml:space="preserve">, </w:t>
      </w:r>
      <w:r w:rsidR="00126040" w:rsidRPr="00126040">
        <w:rPr>
          <w:rFonts w:cs="Tahoma"/>
          <w:b/>
        </w:rPr>
        <w:t>πολύ θυελλώδεις ανέμους</w:t>
      </w:r>
      <w:r w:rsidR="00126040">
        <w:rPr>
          <w:rFonts w:cs="Tahoma"/>
        </w:rPr>
        <w:t xml:space="preserve"> στο Αιγαίο,</w:t>
      </w:r>
      <w:r w:rsidR="00126040" w:rsidRPr="00126040">
        <w:rPr>
          <w:rFonts w:eastAsia="Times New Roman" w:cs="Arial"/>
          <w:b/>
          <w:color w:val="3F3F3F"/>
          <w:lang w:eastAsia="el-GR"/>
        </w:rPr>
        <w:t xml:space="preserve"> </w:t>
      </w:r>
      <w:r w:rsidR="00126040" w:rsidRPr="003730F4">
        <w:rPr>
          <w:rFonts w:eastAsia="Times New Roman" w:cs="Arial"/>
          <w:b/>
          <w:color w:val="3F3F3F"/>
          <w:lang w:eastAsia="el-GR"/>
        </w:rPr>
        <w:t>ισχυρές</w:t>
      </w:r>
      <w:r w:rsidR="00126040" w:rsidRPr="00273167">
        <w:rPr>
          <w:rFonts w:eastAsia="Times New Roman" w:cs="Arial"/>
          <w:color w:val="3F3F3F"/>
          <w:lang w:eastAsia="el-GR"/>
        </w:rPr>
        <w:t> </w:t>
      </w:r>
      <w:r w:rsidR="00126040" w:rsidRPr="00273167">
        <w:rPr>
          <w:rFonts w:eastAsia="Times New Roman" w:cs="Arial"/>
          <w:b/>
          <w:bCs/>
          <w:color w:val="3F3F3F"/>
          <w:lang w:eastAsia="el-GR"/>
        </w:rPr>
        <w:t>βροχές</w:t>
      </w:r>
      <w:r w:rsidR="00126040">
        <w:rPr>
          <w:rFonts w:eastAsia="Times New Roman" w:cs="Arial"/>
          <w:b/>
          <w:bCs/>
          <w:color w:val="3F3F3F"/>
          <w:lang w:eastAsia="el-GR"/>
        </w:rPr>
        <w:t xml:space="preserve"> και καταιγίδες </w:t>
      </w:r>
      <w:r w:rsidR="00126040">
        <w:rPr>
          <w:rFonts w:eastAsia="Times New Roman" w:cs="Arial"/>
          <w:bCs/>
          <w:color w:val="3F3F3F"/>
          <w:lang w:eastAsia="el-GR"/>
        </w:rPr>
        <w:t>στο κεντρικό και νότιο Αιγαίο</w:t>
      </w:r>
      <w:r w:rsidR="00126040">
        <w:rPr>
          <w:rFonts w:cs="Tahoma"/>
        </w:rPr>
        <w:t xml:space="preserve"> </w:t>
      </w:r>
      <w:r w:rsidR="00DC1441">
        <w:rPr>
          <w:rFonts w:cs="Tahoma"/>
        </w:rPr>
        <w:t xml:space="preserve">και </w:t>
      </w:r>
      <w:r w:rsidR="00126040" w:rsidRPr="00126040">
        <w:rPr>
          <w:rFonts w:cs="Tahoma"/>
          <w:b/>
        </w:rPr>
        <w:t>χιονοπτώσεις</w:t>
      </w:r>
      <w:r w:rsidR="00126040">
        <w:rPr>
          <w:rFonts w:cs="Tahoma"/>
        </w:rPr>
        <w:t xml:space="preserve"> ακόμη και σε περιοχές με χαμηλότερο υψόμετρο της ανατολικής και νότιας χώρας.</w:t>
      </w:r>
    </w:p>
    <w:p w:rsidR="007C5CA1" w:rsidRDefault="00DC1441" w:rsidP="00DC1441">
      <w:pPr>
        <w:shd w:val="clear" w:color="auto" w:fill="FFFFFF"/>
        <w:spacing w:after="0"/>
        <w:ind w:left="-567" w:right="-58" w:firstLine="567"/>
        <w:jc w:val="both"/>
        <w:rPr>
          <w:rFonts w:eastAsia="Times New Roman" w:cs="Arial"/>
          <w:bCs/>
          <w:color w:val="3F3F3F"/>
          <w:lang w:eastAsia="el-GR"/>
        </w:rPr>
      </w:pPr>
      <w:r>
        <w:rPr>
          <w:rFonts w:eastAsia="Times New Roman" w:cs="Arial"/>
          <w:bCs/>
          <w:color w:val="3F3F3F"/>
          <w:lang w:eastAsia="el-GR"/>
        </w:rPr>
        <w:t>Πιο αναλυτικά:</w:t>
      </w:r>
    </w:p>
    <w:p w:rsidR="00296A51" w:rsidRDefault="00126040" w:rsidP="00426453">
      <w:pPr>
        <w:pStyle w:val="a5"/>
        <w:numPr>
          <w:ilvl w:val="0"/>
          <w:numId w:val="16"/>
        </w:numPr>
        <w:shd w:val="clear" w:color="auto" w:fill="FFFFFF"/>
        <w:spacing w:after="0"/>
        <w:ind w:right="-341"/>
        <w:jc w:val="both"/>
        <w:rPr>
          <w:rFonts w:eastAsia="Times New Roman" w:cs="Arial"/>
          <w:color w:val="3F3F3F"/>
          <w:lang w:eastAsia="el-GR"/>
        </w:rPr>
      </w:pPr>
      <w:r>
        <w:rPr>
          <w:rFonts w:eastAsia="Times New Roman" w:cs="Arial"/>
          <w:b/>
          <w:color w:val="3F3F3F"/>
          <w:lang w:eastAsia="el-GR"/>
        </w:rPr>
        <w:t>Από τις βραδινές ώρες του Σαββάτου (28-12-2019)</w:t>
      </w:r>
      <w:r w:rsidR="00DC1441" w:rsidRPr="00DC1441">
        <w:rPr>
          <w:rFonts w:eastAsia="Times New Roman" w:cs="Arial"/>
          <w:color w:val="3F3F3F"/>
          <w:lang w:eastAsia="el-GR"/>
        </w:rPr>
        <w:t xml:space="preserve"> </w:t>
      </w:r>
    </w:p>
    <w:p w:rsidR="00296A51" w:rsidRDefault="00296A51"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α)</w:t>
      </w:r>
      <w:r w:rsidR="00126040">
        <w:rPr>
          <w:rFonts w:eastAsia="Times New Roman" w:cs="Arial"/>
          <w:color w:val="3F3F3F"/>
          <w:lang w:eastAsia="el-GR"/>
        </w:rPr>
        <w:t>Θυελλώδεις άνεμοι 7 με 8 μποφόρ θα πνέουν στο βόρειο Αιγαίο.</w:t>
      </w:r>
    </w:p>
    <w:p w:rsidR="00296A51" w:rsidRDefault="00296A51"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β)</w:t>
      </w:r>
      <w:r w:rsidR="00126040" w:rsidRPr="00126040">
        <w:rPr>
          <w:rFonts w:eastAsia="Times New Roman" w:cs="Arial"/>
          <w:b/>
          <w:color w:val="3F3F3F"/>
          <w:lang w:eastAsia="el-GR"/>
        </w:rPr>
        <w:t>Ισχυρές βροχές και καταιγίδες</w:t>
      </w:r>
      <w:r w:rsidR="00126040">
        <w:rPr>
          <w:rFonts w:eastAsia="Times New Roman" w:cs="Arial"/>
          <w:color w:val="3F3F3F"/>
          <w:lang w:eastAsia="el-GR"/>
        </w:rPr>
        <w:t xml:space="preserve"> θα εκδηλωθούν στη </w:t>
      </w:r>
      <w:r w:rsidR="00126040" w:rsidRPr="00126040">
        <w:rPr>
          <w:rFonts w:eastAsia="Times New Roman" w:cs="Arial"/>
          <w:b/>
          <w:color w:val="3F3F3F"/>
          <w:lang w:eastAsia="el-GR"/>
        </w:rPr>
        <w:t>Νότια Πελοπόννησο</w:t>
      </w:r>
      <w:r w:rsidR="00126040">
        <w:rPr>
          <w:rFonts w:eastAsia="Times New Roman" w:cs="Arial"/>
          <w:color w:val="3F3F3F"/>
          <w:lang w:eastAsia="el-GR"/>
        </w:rPr>
        <w:t xml:space="preserve"> και την Κρήτη.</w:t>
      </w:r>
    </w:p>
    <w:p w:rsidR="00F960C9" w:rsidRDefault="00E65B25"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γ)</w:t>
      </w:r>
      <w:r w:rsidR="00126040">
        <w:rPr>
          <w:rFonts w:eastAsia="Times New Roman" w:cs="Arial"/>
          <w:color w:val="3F3F3F"/>
          <w:lang w:eastAsia="el-GR"/>
        </w:rPr>
        <w:t>Χιονοπτώσεις θα σημειωθούν σε ορεινές και κατά τη διάρκεια της νύχτας σε ημιορεινές περιοχές της Θεσσαλίας, της ανατολικής Στερεάς, της Εύβοιας και της βορειανατολικής Πελοποννήσου</w:t>
      </w:r>
      <w:r w:rsidR="00F960C9">
        <w:rPr>
          <w:rFonts w:eastAsia="Times New Roman" w:cs="Arial"/>
          <w:color w:val="3F3F3F"/>
          <w:lang w:eastAsia="el-GR"/>
        </w:rPr>
        <w:t>.</w:t>
      </w:r>
    </w:p>
    <w:p w:rsidR="00126040" w:rsidRDefault="00126040" w:rsidP="00E65B25">
      <w:pPr>
        <w:pStyle w:val="a5"/>
        <w:numPr>
          <w:ilvl w:val="0"/>
          <w:numId w:val="16"/>
        </w:numPr>
        <w:shd w:val="clear" w:color="auto" w:fill="FFFFFF"/>
        <w:spacing w:after="0"/>
        <w:ind w:right="-58"/>
        <w:jc w:val="both"/>
        <w:rPr>
          <w:rFonts w:eastAsia="Times New Roman" w:cs="Arial"/>
          <w:b/>
          <w:color w:val="3F3F3F"/>
          <w:lang w:eastAsia="el-GR"/>
        </w:rPr>
      </w:pPr>
      <w:r>
        <w:rPr>
          <w:rFonts w:eastAsia="Times New Roman" w:cs="Arial"/>
          <w:b/>
          <w:color w:val="3F3F3F"/>
          <w:lang w:eastAsia="el-GR"/>
        </w:rPr>
        <w:t>Την Κυριακή (29-12-2019)</w:t>
      </w:r>
    </w:p>
    <w:p w:rsidR="00E65B25" w:rsidRDefault="00126040"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α)</w:t>
      </w:r>
      <w:r w:rsidRPr="00126040">
        <w:rPr>
          <w:rFonts w:eastAsia="Times New Roman" w:cs="Arial"/>
          <w:b/>
          <w:color w:val="3F3F3F"/>
          <w:lang w:eastAsia="el-GR"/>
        </w:rPr>
        <w:t xml:space="preserve">Πολύ </w:t>
      </w:r>
      <w:r>
        <w:rPr>
          <w:rFonts w:eastAsia="Times New Roman" w:cs="Arial"/>
          <w:b/>
          <w:color w:val="3F3F3F"/>
          <w:lang w:eastAsia="el-GR"/>
        </w:rPr>
        <w:t>θ</w:t>
      </w:r>
      <w:r w:rsidR="00E65B25" w:rsidRPr="00E65B25">
        <w:rPr>
          <w:rFonts w:eastAsia="Times New Roman" w:cs="Arial"/>
          <w:b/>
          <w:color w:val="3F3F3F"/>
          <w:lang w:eastAsia="el-GR"/>
        </w:rPr>
        <w:t xml:space="preserve">υελλώδεις άνεμοι </w:t>
      </w:r>
      <w:r w:rsidRPr="00126040">
        <w:rPr>
          <w:rFonts w:eastAsia="Times New Roman" w:cs="Arial"/>
          <w:color w:val="3F3F3F"/>
          <w:lang w:eastAsia="el-GR"/>
        </w:rPr>
        <w:t>8 και τοπικά 9 μποφόρ</w:t>
      </w:r>
      <w:r w:rsidR="00E65B25" w:rsidRPr="00126040">
        <w:rPr>
          <w:rFonts w:eastAsia="Times New Roman" w:cs="Arial"/>
          <w:color w:val="3F3F3F"/>
          <w:lang w:eastAsia="el-GR"/>
        </w:rPr>
        <w:t>,</w:t>
      </w:r>
      <w:r w:rsidR="00E65B25">
        <w:rPr>
          <w:rFonts w:eastAsia="Times New Roman" w:cs="Arial"/>
          <w:color w:val="3F3F3F"/>
          <w:lang w:eastAsia="el-GR"/>
        </w:rPr>
        <w:t xml:space="preserve"> </w:t>
      </w:r>
      <w:r>
        <w:rPr>
          <w:rFonts w:eastAsia="Times New Roman" w:cs="Arial"/>
          <w:color w:val="3F3F3F"/>
          <w:lang w:eastAsia="el-GR"/>
        </w:rPr>
        <w:t xml:space="preserve">θα πνέουν </w:t>
      </w:r>
      <w:r w:rsidR="00E65B25">
        <w:rPr>
          <w:rFonts w:eastAsia="Times New Roman" w:cs="Arial"/>
          <w:color w:val="3F3F3F"/>
          <w:lang w:eastAsia="el-GR"/>
        </w:rPr>
        <w:t>στο Αιγαίο</w:t>
      </w:r>
      <w:r>
        <w:rPr>
          <w:rFonts w:eastAsia="Times New Roman" w:cs="Arial"/>
          <w:color w:val="3F3F3F"/>
          <w:lang w:eastAsia="el-GR"/>
        </w:rPr>
        <w:t>.</w:t>
      </w:r>
    </w:p>
    <w:p w:rsidR="00126040" w:rsidRDefault="00126040"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β)</w:t>
      </w:r>
      <w:r w:rsidR="00FB1B8F">
        <w:rPr>
          <w:rFonts w:eastAsia="Times New Roman" w:cs="Arial"/>
          <w:color w:val="3F3F3F"/>
          <w:lang w:eastAsia="el-GR"/>
        </w:rPr>
        <w:t>Ισχυρές βροχές και καταιγίδες κατά διαστήματα, θα εκδηλώνονται στις Κυκλάδες, την Κρήτη και τα Δωδεκάνησα.</w:t>
      </w:r>
    </w:p>
    <w:p w:rsidR="00FB1B8F" w:rsidRDefault="00FB1B8F"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 xml:space="preserve">γ)Χιονοπτώσεις κατά περιόδους πυκνές θα εκδηλώνονται σε ορεινές και ημιορεινές περιοχές καθώς και σε περιοχές με χαμηλότερο υψόμετρο (200-400 </w:t>
      </w:r>
      <w:r>
        <w:rPr>
          <w:rFonts w:eastAsia="Times New Roman" w:cs="Arial"/>
          <w:color w:val="3F3F3F"/>
          <w:lang w:val="en-US" w:eastAsia="el-GR"/>
        </w:rPr>
        <w:t>m</w:t>
      </w:r>
      <w:r w:rsidRPr="00FB1B8F">
        <w:rPr>
          <w:rFonts w:eastAsia="Times New Roman" w:cs="Arial"/>
          <w:color w:val="3F3F3F"/>
          <w:lang w:eastAsia="el-GR"/>
        </w:rPr>
        <w:t xml:space="preserve">) </w:t>
      </w:r>
      <w:r>
        <w:rPr>
          <w:rFonts w:eastAsia="Times New Roman" w:cs="Arial"/>
          <w:color w:val="3F3F3F"/>
          <w:lang w:eastAsia="el-GR"/>
        </w:rPr>
        <w:t>της Θεσσαλίας, της ανατολικής Στερεάς και της Εύβοιας. Επίσης χιονοπτώσεις θα εκδηλωθούν στα ορεινά και ημιορεινά της βορειοανατολικής Πελοποννήσου, της Κρήτης, των Σποράδων, των νησιών του βόρειου και ανατολικού Αιγαίου και πιθανώς στις βόρειες Κυκλάδες.</w:t>
      </w:r>
    </w:p>
    <w:p w:rsidR="00FB1B8F" w:rsidRDefault="00FB1B8F" w:rsidP="00FB1B8F">
      <w:pPr>
        <w:pStyle w:val="a5"/>
        <w:numPr>
          <w:ilvl w:val="0"/>
          <w:numId w:val="16"/>
        </w:numPr>
        <w:shd w:val="clear" w:color="auto" w:fill="FFFFFF"/>
        <w:spacing w:after="0"/>
        <w:ind w:right="-58"/>
        <w:jc w:val="both"/>
        <w:rPr>
          <w:rFonts w:eastAsia="Times New Roman" w:cs="Arial"/>
          <w:b/>
          <w:color w:val="3F3F3F"/>
          <w:lang w:eastAsia="el-GR"/>
        </w:rPr>
      </w:pPr>
      <w:r>
        <w:rPr>
          <w:rFonts w:eastAsia="Times New Roman" w:cs="Arial"/>
          <w:b/>
          <w:color w:val="3F3F3F"/>
          <w:lang w:eastAsia="el-GR"/>
        </w:rPr>
        <w:t>Τη Δευτέρα (30-12-2019)</w:t>
      </w:r>
    </w:p>
    <w:p w:rsidR="00FB1B8F" w:rsidRDefault="00FB1B8F"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α)Οι πολύ θυελλώδεις άνεμοι 8 με 9 μποφόρ που θα πνέουν στο Αιγαίο, από το βράδυ θα εξασθενήσουν.</w:t>
      </w:r>
    </w:p>
    <w:p w:rsidR="00FB1B8F" w:rsidRDefault="00FB1B8F"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β)Οι κατά διαστήματα ισχυρές βροχές και καταιγίδες που θα εκδηλώνονται στην ανατολική Κρήτη και τα Δωδεκάνησα βαθμιαία θα εξασθενήσουν.</w:t>
      </w:r>
    </w:p>
    <w:p w:rsidR="00572DD2" w:rsidRDefault="00FB1B8F" w:rsidP="00426453">
      <w:pPr>
        <w:pStyle w:val="a5"/>
        <w:shd w:val="clear" w:color="auto" w:fill="FFFFFF"/>
        <w:spacing w:after="0"/>
        <w:ind w:right="-341"/>
        <w:jc w:val="both"/>
        <w:rPr>
          <w:rFonts w:eastAsia="Times New Roman" w:cs="Arial"/>
          <w:color w:val="3F3F3F"/>
          <w:lang w:eastAsia="el-GR"/>
        </w:rPr>
      </w:pPr>
      <w:r>
        <w:rPr>
          <w:rFonts w:eastAsia="Times New Roman" w:cs="Arial"/>
          <w:color w:val="3F3F3F"/>
          <w:lang w:eastAsia="el-GR"/>
        </w:rPr>
        <w:t xml:space="preserve">γ)Οι κατά διαστήματα πυκνές χιονοπτώσεις που θα εκδηλώνονται σε ορεινές και ημιορεινές περιοχές καθώς και σε περιοχές με χαμηλότερο υψόμετρο (200-400 </w:t>
      </w:r>
      <w:r>
        <w:rPr>
          <w:rFonts w:eastAsia="Times New Roman" w:cs="Arial"/>
          <w:color w:val="3F3F3F"/>
          <w:lang w:val="en-US" w:eastAsia="el-GR"/>
        </w:rPr>
        <w:t>m</w:t>
      </w:r>
      <w:r w:rsidRPr="00FB1B8F">
        <w:rPr>
          <w:rFonts w:eastAsia="Times New Roman" w:cs="Arial"/>
          <w:color w:val="3F3F3F"/>
          <w:lang w:eastAsia="el-GR"/>
        </w:rPr>
        <w:t xml:space="preserve">) </w:t>
      </w:r>
      <w:r>
        <w:rPr>
          <w:rFonts w:eastAsia="Times New Roman" w:cs="Arial"/>
          <w:color w:val="3F3F3F"/>
          <w:lang w:eastAsia="el-GR"/>
        </w:rPr>
        <w:t>της Θεσσαλίας, της ανατολικής Στερεάς και της Εύβοι</w:t>
      </w:r>
      <w:r w:rsidR="00572DD2">
        <w:rPr>
          <w:rFonts w:eastAsia="Times New Roman" w:cs="Arial"/>
          <w:color w:val="3F3F3F"/>
          <w:lang w:eastAsia="el-GR"/>
        </w:rPr>
        <w:t>ας αλλά και στα ορεινά και ημιορεινά της βορειοανατολικής Πελοποννήσου, των Σποράδων, των νησιών του βόρειου και ανατολικού Αιγαίου και της Κρήτης, από το βράδυ θα εξασθενήσουν.</w:t>
      </w:r>
    </w:p>
    <w:p w:rsidR="001055A8" w:rsidRPr="006762B7" w:rsidRDefault="0098385E" w:rsidP="00426453">
      <w:pPr>
        <w:spacing w:after="0"/>
        <w:ind w:left="-567" w:right="-341"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426453">
      <w:pPr>
        <w:spacing w:after="0"/>
        <w:ind w:left="-567" w:right="-341" w:firstLine="567"/>
        <w:jc w:val="both"/>
        <w:rPr>
          <w:rFonts w:cs="Tahoma"/>
        </w:rPr>
      </w:pPr>
      <w:r>
        <w:rPr>
          <w:rFonts w:cs="Tahoma"/>
        </w:rPr>
        <w:lastRenderedPageBreak/>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426453">
      <w:pPr>
        <w:spacing w:after="0" w:line="240" w:lineRule="auto"/>
        <w:ind w:left="-567" w:right="-341"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426453">
      <w:pPr>
        <w:spacing w:after="0"/>
        <w:ind w:left="-567" w:right="-341"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426453">
      <w:pPr>
        <w:spacing w:after="0"/>
        <w:ind w:left="-567" w:right="-341"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426453">
      <w:pPr>
        <w:spacing w:after="0"/>
        <w:ind w:left="-567" w:right="-341" w:firstLine="567"/>
        <w:jc w:val="both"/>
        <w:rPr>
          <w:rFonts w:cs="Tahoma"/>
        </w:rPr>
      </w:pPr>
      <w:r w:rsidRPr="0090089B">
        <w:rPr>
          <w:rFonts w:cs="Tahoma"/>
        </w:rPr>
        <w:t>• Να αποφεύγουν να διασχίζουν χείμαρρους και ρέματα πεζ</w:t>
      </w:r>
      <w:r w:rsidR="00426453">
        <w:rPr>
          <w:rFonts w:cs="Tahoma"/>
        </w:rPr>
        <w:t>οί</w:t>
      </w:r>
      <w:r w:rsidRPr="0090089B">
        <w:rPr>
          <w:rFonts w:cs="Tahoma"/>
        </w:rPr>
        <w:t xml:space="preserve"> ή με το αυτοκίνητο κατά τη διάρκεια </w:t>
      </w:r>
      <w:r w:rsidR="00426453">
        <w:rPr>
          <w:rFonts w:cs="Tahoma"/>
        </w:rPr>
        <w:t xml:space="preserve">καταιγίδων και βροχοπτώσεων, </w:t>
      </w:r>
      <w:r w:rsidRPr="0090089B">
        <w:rPr>
          <w:rFonts w:cs="Tahoma"/>
        </w:rPr>
        <w:t xml:space="preserve">καθώς επίσης και για αρκετές ώρες μετά το τέλος </w:t>
      </w:r>
      <w:r w:rsidR="00426453">
        <w:rPr>
          <w:rFonts w:cs="Tahoma"/>
        </w:rPr>
        <w:t xml:space="preserve">της </w:t>
      </w:r>
      <w:r w:rsidRPr="0090089B">
        <w:rPr>
          <w:rFonts w:cs="Tahoma"/>
        </w:rPr>
        <w:t>εκδήλωσής τους.</w:t>
      </w:r>
    </w:p>
    <w:p w:rsidR="00503D4D" w:rsidRPr="00B80BDC" w:rsidRDefault="00503D4D" w:rsidP="00426453">
      <w:pPr>
        <w:spacing w:after="0"/>
        <w:ind w:left="-567" w:right="-341"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r w:rsidR="00426453">
        <w:rPr>
          <w:rFonts w:cs="Tahoma"/>
        </w:rPr>
        <w:t xml:space="preserve"> (κίνδυνος από πτώσεις κεραυνών)</w:t>
      </w:r>
      <w:r w:rsidRPr="00B80BDC">
        <w:rPr>
          <w:rFonts w:cs="Tahoma"/>
        </w:rPr>
        <w:t>.</w:t>
      </w:r>
    </w:p>
    <w:p w:rsidR="00503D4D" w:rsidRPr="00B80BDC" w:rsidRDefault="00503D4D" w:rsidP="00426453">
      <w:pPr>
        <w:spacing w:after="0"/>
        <w:ind w:left="-567" w:right="-341"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426453">
      <w:pPr>
        <w:spacing w:after="0"/>
        <w:ind w:left="-567" w:right="-341"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426453">
      <w:pPr>
        <w:spacing w:after="0"/>
        <w:ind w:left="-567" w:right="-341"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Default="00AF4E34" w:rsidP="00426453">
      <w:pPr>
        <w:pStyle w:val="a5"/>
        <w:numPr>
          <w:ilvl w:val="0"/>
          <w:numId w:val="15"/>
        </w:numPr>
        <w:spacing w:after="0"/>
        <w:ind w:left="142" w:right="-341"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426453" w:rsidP="00426453">
      <w:pPr>
        <w:spacing w:after="0" w:line="240" w:lineRule="auto"/>
        <w:ind w:left="-567" w:right="-341" w:firstLine="567"/>
        <w:jc w:val="both"/>
        <w:rPr>
          <w:rFonts w:cs="Tahoma"/>
          <w:b/>
        </w:rPr>
      </w:pPr>
      <w:r>
        <w:rPr>
          <w:rFonts w:cs="Tahoma"/>
        </w:rPr>
        <w:t xml:space="preserve">Επίσης, σε περιοχές όπου </w:t>
      </w:r>
      <w:r w:rsidRPr="00426453">
        <w:rPr>
          <w:rFonts w:cs="Tahoma"/>
          <w:b/>
        </w:rPr>
        <w:t>προβλέπεται η εκδήλωση χιονοπτώσεων και παγετού</w:t>
      </w:r>
      <w:r>
        <w:rPr>
          <w:rFonts w:cs="Tahoma"/>
          <w:b/>
        </w:rPr>
        <w:t>:</w:t>
      </w:r>
    </w:p>
    <w:p w:rsidR="00426453" w:rsidRPr="0028148E" w:rsidRDefault="00426453" w:rsidP="00426453">
      <w:pPr>
        <w:pStyle w:val="Web"/>
        <w:shd w:val="clear" w:color="auto" w:fill="FFFFFF"/>
        <w:spacing w:before="0" w:beforeAutospacing="0" w:after="0" w:afterAutospacing="0"/>
        <w:ind w:left="426" w:right="-341"/>
        <w:jc w:val="both"/>
        <w:rPr>
          <w:rFonts w:asciiTheme="minorHAnsi" w:hAnsiTheme="minorHAnsi" w:cs="Arial"/>
          <w:color w:val="3F3F3F"/>
          <w:sz w:val="22"/>
          <w:szCs w:val="22"/>
        </w:rPr>
      </w:pPr>
      <w:r w:rsidRPr="0028148E">
        <w:rPr>
          <w:rStyle w:val="a4"/>
          <w:rFonts w:asciiTheme="minorHAnsi" w:hAnsiTheme="minorHAnsi" w:cs="Arial"/>
          <w:color w:val="3F3F3F"/>
          <w:sz w:val="22"/>
          <w:szCs w:val="22"/>
        </w:rPr>
        <w:t>Αν πρόκειται να μετακινηθούν με το αυτοκίνητο</w:t>
      </w:r>
      <w:r w:rsidRPr="0028148E">
        <w:rPr>
          <w:rFonts w:asciiTheme="minorHAnsi" w:hAnsiTheme="minorHAnsi" w:cs="Arial"/>
          <w:color w:val="3F3F3F"/>
          <w:sz w:val="22"/>
          <w:szCs w:val="22"/>
        </w:rPr>
        <w:t>:</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ενημερωθούν για τον καιρό και για την κατάσταση του οδικού δικτύου</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έχουν στο όχημά τους αντιολισθητικές αλυσίδες και το ρεζερβουάρ γεμάτο καύσιμα</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ταξιδεύουν, εφόσον είναι αναγκαίο, κατά προτίμηση στη διάρκεια της ημέρας προτιμώντας τους κεντρικούς δρόμους</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ενημερώνουν τους οικείους τους για τη διαδρομή που πρόκειται να ακολουθήσουν</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μεταβάλλουν το πρόγραμμα των μετακινήσεών τους ώστε να αποφεύγουν την αιχμή των καιρικών φαινομένων</w:t>
      </w:r>
    </w:p>
    <w:p w:rsidR="00426453" w:rsidRPr="0028148E" w:rsidRDefault="00426453" w:rsidP="00426453">
      <w:pPr>
        <w:pStyle w:val="Web"/>
        <w:numPr>
          <w:ilvl w:val="0"/>
          <w:numId w:val="15"/>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ακολουθούν πιστά τις οδηγίες των κατά τόπους αρμοδίων φορέων, όπως Τροχαία κλπ.</w:t>
      </w:r>
    </w:p>
    <w:p w:rsidR="00426453" w:rsidRPr="0028148E" w:rsidRDefault="00426453" w:rsidP="00426453">
      <w:pPr>
        <w:pStyle w:val="Web"/>
        <w:shd w:val="clear" w:color="auto" w:fill="FFFFFF"/>
        <w:spacing w:before="0" w:beforeAutospacing="0" w:after="0" w:afterAutospacing="0"/>
        <w:ind w:left="426" w:right="-341"/>
        <w:jc w:val="both"/>
        <w:rPr>
          <w:rFonts w:asciiTheme="minorHAnsi" w:hAnsiTheme="minorHAnsi" w:cs="Arial"/>
          <w:color w:val="3F3F3F"/>
          <w:sz w:val="22"/>
          <w:szCs w:val="22"/>
        </w:rPr>
      </w:pPr>
      <w:r w:rsidRPr="0028148E">
        <w:rPr>
          <w:rStyle w:val="a4"/>
          <w:rFonts w:asciiTheme="minorHAnsi" w:hAnsiTheme="minorHAnsi" w:cs="Arial"/>
          <w:color w:val="3F3F3F"/>
          <w:sz w:val="22"/>
          <w:szCs w:val="22"/>
        </w:rPr>
        <w:t>Αν μετακινούνται πεζή</w:t>
      </w:r>
      <w:r w:rsidRPr="0028148E">
        <w:rPr>
          <w:rFonts w:asciiTheme="minorHAnsi" w:hAnsiTheme="minorHAnsi" w:cs="Arial"/>
          <w:color w:val="3F3F3F"/>
          <w:sz w:val="22"/>
          <w:szCs w:val="22"/>
        </w:rPr>
        <w:t> :</w:t>
      </w:r>
    </w:p>
    <w:p w:rsidR="00426453" w:rsidRDefault="00426453" w:rsidP="00426453">
      <w:pPr>
        <w:pStyle w:val="Web"/>
        <w:numPr>
          <w:ilvl w:val="0"/>
          <w:numId w:val="17"/>
        </w:numPr>
        <w:shd w:val="clear" w:color="auto" w:fill="FFFFFF"/>
        <w:spacing w:before="0" w:beforeAutospacing="0" w:after="0" w:afterAutospacing="0"/>
        <w:ind w:right="-341"/>
        <w:jc w:val="both"/>
        <w:rPr>
          <w:rFonts w:asciiTheme="minorHAnsi" w:hAnsiTheme="minorHAnsi" w:cs="Arial"/>
          <w:color w:val="3F3F3F"/>
          <w:sz w:val="22"/>
          <w:szCs w:val="22"/>
        </w:rPr>
      </w:pPr>
      <w:r w:rsidRPr="0028148E">
        <w:rPr>
          <w:rFonts w:asciiTheme="minorHAnsi" w:hAnsiTheme="minorHAnsi" w:cs="Arial"/>
          <w:color w:val="3F3F3F"/>
          <w:sz w:val="22"/>
          <w:szCs w:val="22"/>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426453" w:rsidRPr="00426453" w:rsidRDefault="00426453" w:rsidP="00426453">
      <w:pPr>
        <w:pStyle w:val="Web"/>
        <w:numPr>
          <w:ilvl w:val="0"/>
          <w:numId w:val="17"/>
        </w:numPr>
        <w:shd w:val="clear" w:color="auto" w:fill="FFFFFF"/>
        <w:spacing w:before="0" w:beforeAutospacing="0" w:after="0" w:afterAutospacing="0"/>
        <w:ind w:right="-341"/>
        <w:jc w:val="both"/>
        <w:rPr>
          <w:rFonts w:asciiTheme="minorHAnsi" w:hAnsiTheme="minorHAnsi" w:cs="Arial"/>
          <w:color w:val="3F3F3F"/>
          <w:sz w:val="22"/>
          <w:szCs w:val="22"/>
        </w:rPr>
      </w:pPr>
      <w:r w:rsidRPr="00426453">
        <w:rPr>
          <w:rFonts w:asciiTheme="minorHAnsi" w:hAnsiTheme="minorHAnsi" w:cs="Arial"/>
          <w:color w:val="3F3F3F"/>
          <w:sz w:val="22"/>
          <w:szCs w:val="22"/>
        </w:rPr>
        <w:t>Να αποφεύγουν τις άσκοπες μετακινήσεις κατά την διάρκεια αιχμής των φαινομένων (έντονη χιονόπτωση,  συνθήκες παγετού)</w:t>
      </w:r>
    </w:p>
    <w:p w:rsidR="001055A8" w:rsidRPr="00B80BDC" w:rsidRDefault="001055A8" w:rsidP="00426453">
      <w:pPr>
        <w:spacing w:after="0"/>
        <w:ind w:left="-567" w:right="-341" w:firstLine="567"/>
        <w:jc w:val="both"/>
        <w:rPr>
          <w:rFonts w:cs="Tahoma"/>
        </w:rPr>
      </w:pPr>
      <w:r w:rsidRPr="00B80BDC">
        <w:t> </w:t>
      </w:r>
      <w:r w:rsidRPr="00B80BDC">
        <w:rPr>
          <w:rFonts w:cs="Tahoma"/>
        </w:rPr>
        <w:t xml:space="preserve">Για πληροφορίες και ανακοινώσεις </w:t>
      </w:r>
      <w:r w:rsidRPr="00426453">
        <w:rPr>
          <w:rFonts w:cs="Tahoma"/>
          <w:b/>
        </w:rPr>
        <w:t>σχετικά με την επικρατούσα κατάσταση και την βατότητα του οδικού δικτύου</w:t>
      </w:r>
      <w:r w:rsidRPr="00B80BDC">
        <w:rPr>
          <w:rFonts w:cs="Tahoma"/>
        </w:rPr>
        <w:t xml:space="preserve"> λόγω </w:t>
      </w:r>
      <w:r w:rsidR="00760DE8">
        <w:rPr>
          <w:rFonts w:cs="Tahoma"/>
        </w:rPr>
        <w:t>εισροής πλημμυρικών υδάτων σε αυτό</w:t>
      </w:r>
      <w:r w:rsidR="00426453">
        <w:rPr>
          <w:rFonts w:cs="Tahoma"/>
        </w:rPr>
        <w:t xml:space="preserve"> ή λόγω χιονοπτώσεων και παγετού, </w:t>
      </w:r>
      <w:r w:rsidRPr="00B80BDC">
        <w:rPr>
          <w:rFonts w:cs="Tahoma"/>
        </w:rPr>
        <w:t xml:space="preserve">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426453">
      <w:pPr>
        <w:spacing w:after="0"/>
        <w:ind w:left="-567" w:right="-341" w:firstLine="567"/>
        <w:jc w:val="both"/>
        <w:rPr>
          <w:rFonts w:cs="Tahoma"/>
        </w:rPr>
      </w:pPr>
      <w:r w:rsidRPr="00B80BDC">
        <w:rPr>
          <w:rFonts w:cs="Tahoma"/>
        </w:rPr>
        <w:t xml:space="preserve">Για περισσότερες </w:t>
      </w:r>
      <w:r w:rsidRPr="00426453">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E6338F" w:rsidRPr="00BE5723">
          <w:rPr>
            <w:rStyle w:val="-"/>
            <w:rFonts w:cs="Tahoma"/>
            <w:lang w:val="en-US"/>
          </w:rPr>
          <w:t>www</w:t>
        </w:r>
        <w:r w:rsidR="00E6338F" w:rsidRPr="00BE5723">
          <w:rPr>
            <w:rStyle w:val="-"/>
            <w:rFonts w:cs="Tahoma"/>
          </w:rPr>
          <w:t>.</w:t>
        </w:r>
        <w:r w:rsidR="00E6338F" w:rsidRPr="00BE5723">
          <w:rPr>
            <w:rStyle w:val="-"/>
            <w:rFonts w:cs="Tahoma"/>
            <w:lang w:val="en-US"/>
          </w:rPr>
          <w:t>evrotas</w:t>
        </w:r>
        <w:r w:rsidR="00E6338F" w:rsidRPr="00BE5723">
          <w:rPr>
            <w:rStyle w:val="-"/>
            <w:rFonts w:cs="Tahoma"/>
          </w:rPr>
          <w:t>.</w:t>
        </w:r>
        <w:r w:rsidR="00E6338F" w:rsidRPr="00BE5723">
          <w:rPr>
            <w:rStyle w:val="-"/>
            <w:rFonts w:cs="Tahoma"/>
            <w:lang w:val="en-US"/>
          </w:rPr>
          <w:t>gov</w:t>
        </w:r>
        <w:r w:rsidR="00E6338F" w:rsidRPr="00BE5723">
          <w:rPr>
            <w:rStyle w:val="-"/>
            <w:rFonts w:cs="Tahoma"/>
          </w:rPr>
          <w:t>.</w:t>
        </w:r>
        <w:r w:rsidR="00E6338F" w:rsidRPr="00BE5723">
          <w:rPr>
            <w:rStyle w:val="-"/>
            <w:rFonts w:cs="Tahoma"/>
            <w:lang w:val="en-US"/>
          </w:rPr>
          <w:t>gr</w:t>
        </w:r>
      </w:hyperlink>
      <w:r w:rsidR="00426453">
        <w:t>.</w:t>
      </w:r>
      <w:r w:rsidR="00E6338F" w:rsidRPr="00E6338F">
        <w:rPr>
          <w:rFonts w:cs="Tahoma"/>
        </w:rPr>
        <w:t xml:space="preserve"> </w:t>
      </w:r>
      <w:r w:rsidRPr="00B80BDC">
        <w:t> </w:t>
      </w:r>
    </w:p>
    <w:p w:rsidR="00484E50" w:rsidRPr="00484E50" w:rsidRDefault="00484E50" w:rsidP="00426453">
      <w:pPr>
        <w:spacing w:after="0"/>
        <w:ind w:left="-567" w:right="-341"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426453">
      <w:footerReference w:type="default" r:id="rId13"/>
      <w:pgSz w:w="11906" w:h="16838"/>
      <w:pgMar w:top="709" w:right="1800" w:bottom="1134" w:left="1800" w:header="708" w:footer="2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17" w:rsidRDefault="00082B17" w:rsidP="0050194D">
      <w:pPr>
        <w:spacing w:after="0" w:line="240" w:lineRule="auto"/>
      </w:pPr>
      <w:r>
        <w:separator/>
      </w:r>
    </w:p>
  </w:endnote>
  <w:endnote w:type="continuationSeparator" w:id="1">
    <w:p w:rsidR="00082B17" w:rsidRDefault="00082B17"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426453" w:rsidRDefault="00426453">
        <w:pPr>
          <w:pStyle w:val="a7"/>
          <w:jc w:val="right"/>
        </w:pPr>
      </w:p>
      <w:p w:rsidR="00FB1B8F" w:rsidRDefault="00FB1B8F">
        <w:pPr>
          <w:pStyle w:val="a7"/>
          <w:jc w:val="right"/>
        </w:pPr>
        <w:fldSimple w:instr=" PAGE   \* MERGEFORMAT ">
          <w:r w:rsidR="00426453">
            <w:rPr>
              <w:noProof/>
            </w:rPr>
            <w:t>2</w:t>
          </w:r>
        </w:fldSimple>
      </w:p>
    </w:sdtContent>
  </w:sdt>
  <w:p w:rsidR="00FB1B8F" w:rsidRDefault="00FB1B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17" w:rsidRDefault="00082B17" w:rsidP="0050194D">
      <w:pPr>
        <w:spacing w:after="0" w:line="240" w:lineRule="auto"/>
      </w:pPr>
      <w:r>
        <w:separator/>
      </w:r>
    </w:p>
  </w:footnote>
  <w:footnote w:type="continuationSeparator" w:id="1">
    <w:p w:rsidR="00082B17" w:rsidRDefault="00082B17"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FF4CA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531E8"/>
    <w:multiLevelType w:val="hybridMultilevel"/>
    <w:tmpl w:val="8962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99E7707"/>
    <w:multiLevelType w:val="hybridMultilevel"/>
    <w:tmpl w:val="E0BC2CF2"/>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4"/>
  </w:num>
  <w:num w:numId="4">
    <w:abstractNumId w:val="3"/>
  </w:num>
  <w:num w:numId="5">
    <w:abstractNumId w:val="12"/>
  </w:num>
  <w:num w:numId="6">
    <w:abstractNumId w:val="5"/>
  </w:num>
  <w:num w:numId="7">
    <w:abstractNumId w:val="16"/>
  </w:num>
  <w:num w:numId="8">
    <w:abstractNumId w:val="15"/>
  </w:num>
  <w:num w:numId="9">
    <w:abstractNumId w:val="13"/>
  </w:num>
  <w:num w:numId="10">
    <w:abstractNumId w:val="9"/>
  </w:num>
  <w:num w:numId="11">
    <w:abstractNumId w:val="1"/>
  </w:num>
  <w:num w:numId="12">
    <w:abstractNumId w:val="11"/>
  </w:num>
  <w:num w:numId="13">
    <w:abstractNumId w:val="10"/>
  </w:num>
  <w:num w:numId="14">
    <w:abstractNumId w:val="7"/>
  </w:num>
  <w:num w:numId="15">
    <w:abstractNumId w:val="0"/>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45D"/>
    <w:rsid w:val="00062641"/>
    <w:rsid w:val="00062741"/>
    <w:rsid w:val="000654BE"/>
    <w:rsid w:val="00066E1D"/>
    <w:rsid w:val="0006792D"/>
    <w:rsid w:val="000706CF"/>
    <w:rsid w:val="00071854"/>
    <w:rsid w:val="0007265D"/>
    <w:rsid w:val="00073B05"/>
    <w:rsid w:val="00076292"/>
    <w:rsid w:val="000805A7"/>
    <w:rsid w:val="00081534"/>
    <w:rsid w:val="000821CF"/>
    <w:rsid w:val="00082B17"/>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B107A"/>
    <w:rsid w:val="000B3835"/>
    <w:rsid w:val="000B3958"/>
    <w:rsid w:val="000B6A83"/>
    <w:rsid w:val="000B6C06"/>
    <w:rsid w:val="000B7FE0"/>
    <w:rsid w:val="000C02BC"/>
    <w:rsid w:val="000C3857"/>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40"/>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96A51"/>
    <w:rsid w:val="002A5026"/>
    <w:rsid w:val="002A6815"/>
    <w:rsid w:val="002A7D96"/>
    <w:rsid w:val="002B0291"/>
    <w:rsid w:val="002B03EE"/>
    <w:rsid w:val="002B14A8"/>
    <w:rsid w:val="002B28A0"/>
    <w:rsid w:val="002B3273"/>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CCE"/>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0E6"/>
    <w:rsid w:val="00331BA4"/>
    <w:rsid w:val="003320FF"/>
    <w:rsid w:val="00332AE2"/>
    <w:rsid w:val="00341468"/>
    <w:rsid w:val="00341BA8"/>
    <w:rsid w:val="0034526B"/>
    <w:rsid w:val="003454D3"/>
    <w:rsid w:val="003457A0"/>
    <w:rsid w:val="003472A7"/>
    <w:rsid w:val="003503D6"/>
    <w:rsid w:val="00350FF0"/>
    <w:rsid w:val="003521F7"/>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0F4"/>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775"/>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35A"/>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6453"/>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4AFC"/>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14EB"/>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4370"/>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2DD2"/>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E79"/>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60A"/>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197A"/>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664"/>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B9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7145"/>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53CC"/>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4AE0"/>
    <w:rsid w:val="00B95C60"/>
    <w:rsid w:val="00B961C3"/>
    <w:rsid w:val="00B978AC"/>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49A0"/>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286A"/>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144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66A"/>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3CD5"/>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38F"/>
    <w:rsid w:val="00E636F6"/>
    <w:rsid w:val="00E64EA1"/>
    <w:rsid w:val="00E65B25"/>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8"/>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60C9"/>
    <w:rsid w:val="00F97581"/>
    <w:rsid w:val="00FA128E"/>
    <w:rsid w:val="00FA1695"/>
    <w:rsid w:val="00FA2D6A"/>
    <w:rsid w:val="00FA356A"/>
    <w:rsid w:val="00FA3978"/>
    <w:rsid w:val="00FA5860"/>
    <w:rsid w:val="00FA6DE6"/>
    <w:rsid w:val="00FB0BEC"/>
    <w:rsid w:val="00FB1B8F"/>
    <w:rsid w:val="00FB24E9"/>
    <w:rsid w:val="00FB41F0"/>
    <w:rsid w:val="00FB773B"/>
    <w:rsid w:val="00FC1029"/>
    <w:rsid w:val="00FC2AB0"/>
    <w:rsid w:val="00FC30A3"/>
    <w:rsid w:val="00FC5D58"/>
    <w:rsid w:val="00FC7955"/>
    <w:rsid w:val="00FD105E"/>
    <w:rsid w:val="00FD10F3"/>
    <w:rsid w:val="00FD1FEB"/>
    <w:rsid w:val="00FD2385"/>
    <w:rsid w:val="00FD3107"/>
    <w:rsid w:val="00FD4EAA"/>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919</Words>
  <Characters>4965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2019-12-27T11:47:00Z</cp:lastPrinted>
  <dcterms:created xsi:type="dcterms:W3CDTF">2019-12-27T10:35:00Z</dcterms:created>
  <dcterms:modified xsi:type="dcterms:W3CDTF">2019-12-27T11:53:00Z</dcterms:modified>
</cp:coreProperties>
</file>