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-318" w:tblpY="765"/>
        <w:tblW w:w="8818" w:type="dxa"/>
        <w:tblLook w:val="0000"/>
      </w:tblPr>
      <w:tblGrid>
        <w:gridCol w:w="4862"/>
        <w:gridCol w:w="3956"/>
      </w:tblGrid>
      <w:tr w:rsidR="002D38C3" w:rsidRPr="00425262" w:rsidTr="009955F2">
        <w:trPr>
          <w:cantSplit/>
          <w:trHeight w:val="2972"/>
        </w:trPr>
        <w:tc>
          <w:tcPr>
            <w:tcW w:w="4862" w:type="dxa"/>
          </w:tcPr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color w:val="0000FF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>
                  <wp:extent cx="447675" cy="39052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8C3" w:rsidRPr="00425262" w:rsidRDefault="002D38C3" w:rsidP="009955F2">
            <w:pPr>
              <w:pStyle w:val="6"/>
              <w:spacing w:before="0" w:after="0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ΕΛΛΗΝΙΚΗ ΔΗΜΟΚΡΑΤΙΑ</w:t>
            </w:r>
          </w:p>
          <w:p w:rsidR="002D38C3" w:rsidRPr="003F01B9" w:rsidRDefault="002D38C3" w:rsidP="009955F2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ΝΟΜΟΣ ΛΑΚΩΝΙΑΣ</w:t>
            </w:r>
          </w:p>
          <w:p w:rsidR="002D38C3" w:rsidRPr="003F01B9" w:rsidRDefault="002D38C3" w:rsidP="009955F2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ΔΗΜΟΣ ΕΥΡΩΤΑ</w:t>
            </w: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Ταχ. Δ/νση: </w:t>
            </w:r>
            <w:r w:rsidRPr="009A0B0E">
              <w:rPr>
                <w:rFonts w:ascii="Palatino Linotype" w:hAnsi="Palatino Linotype" w:cs="Arial"/>
                <w:bCs/>
                <w:sz w:val="24"/>
                <w:szCs w:val="24"/>
              </w:rPr>
              <w:t>Σκάλα, Λακωνίας</w:t>
            </w: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Πληροφορίες: </w:t>
            </w:r>
            <w:r w:rsidRPr="00F35289">
              <w:rPr>
                <w:rFonts w:ascii="Palatino Linotype" w:hAnsi="Palatino Linotype" w:cs="Arial"/>
                <w:bCs/>
                <w:sz w:val="24"/>
                <w:szCs w:val="24"/>
              </w:rPr>
              <w:t>Κομπόγεωργα Μαρία</w:t>
            </w: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Τηλέφωνο: </w:t>
            </w:r>
            <w:r w:rsidRPr="009A0B0E">
              <w:rPr>
                <w:rFonts w:ascii="Palatino Linotype" w:hAnsi="Palatino Linotype" w:cs="Arial"/>
                <w:bCs/>
                <w:sz w:val="24"/>
                <w:szCs w:val="24"/>
              </w:rPr>
              <w:t>27353600</w:t>
            </w:r>
            <w:r>
              <w:rPr>
                <w:rFonts w:ascii="Palatino Linotype" w:hAnsi="Palatino Linotype" w:cs="Arial"/>
                <w:bCs/>
                <w:sz w:val="24"/>
                <w:szCs w:val="24"/>
              </w:rPr>
              <w:t>38</w:t>
            </w:r>
          </w:p>
          <w:p w:rsidR="002D38C3" w:rsidRPr="00F35289" w:rsidRDefault="002D38C3" w:rsidP="009955F2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>Email</w:t>
            </w:r>
            <w:r w:rsidRPr="00F35289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35289">
              <w:rPr>
                <w:rFonts w:ascii="Palatino Linotype" w:hAnsi="Palatino Linotype" w:cs="Arial"/>
                <w:bCs/>
                <w:sz w:val="24"/>
                <w:szCs w:val="24"/>
                <w:lang w:val="en-US"/>
              </w:rPr>
              <w:t>mariakomp@gmail.com</w:t>
            </w:r>
          </w:p>
          <w:p w:rsidR="002D38C3" w:rsidRPr="00F35289" w:rsidRDefault="002D38C3" w:rsidP="009955F2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>Fax</w:t>
            </w:r>
            <w:r w:rsidRPr="00F35289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35289">
              <w:rPr>
                <w:rFonts w:ascii="Palatino Linotype" w:hAnsi="Palatino Linotype" w:cs="Arial"/>
                <w:bCs/>
                <w:sz w:val="24"/>
                <w:szCs w:val="24"/>
                <w:lang w:val="en-US"/>
              </w:rPr>
              <w:t>2735029292</w:t>
            </w:r>
          </w:p>
        </w:tc>
        <w:tc>
          <w:tcPr>
            <w:tcW w:w="3956" w:type="dxa"/>
            <w:shd w:val="clear" w:color="auto" w:fill="E6E6E6"/>
          </w:tcPr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 xml:space="preserve">Σκάλα: </w:t>
            </w:r>
            <w:r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>10-05-2021</w:t>
            </w: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 xml:space="preserve">Αριθμ. Πρωτ.: </w:t>
            </w:r>
            <w:r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>5904</w:t>
            </w: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D38C3" w:rsidRPr="00425262" w:rsidRDefault="002D38C3" w:rsidP="002D38C3">
      <w:pPr>
        <w:pStyle w:val="a3"/>
        <w:tabs>
          <w:tab w:val="left" w:pos="3828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</w:rPr>
      </w:pPr>
    </w:p>
    <w:p w:rsidR="002D38C3" w:rsidRPr="00425262" w:rsidRDefault="002D38C3" w:rsidP="002D38C3">
      <w:pPr>
        <w:pStyle w:val="a3"/>
        <w:tabs>
          <w:tab w:val="left" w:pos="3060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  <w:lang w:val="en-US"/>
        </w:rPr>
      </w:pPr>
    </w:p>
    <w:p w:rsidR="002D38C3" w:rsidRDefault="002D38C3" w:rsidP="002D38C3">
      <w:pPr>
        <w:pStyle w:val="a3"/>
        <w:tabs>
          <w:tab w:val="left" w:pos="3060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sz w:val="24"/>
          <w:szCs w:val="24"/>
          <w:u w:val="single"/>
        </w:rPr>
        <w:t xml:space="preserve"> </w:t>
      </w:r>
    </w:p>
    <w:p w:rsidR="002D38C3" w:rsidRDefault="002D38C3" w:rsidP="002D38C3">
      <w:pPr>
        <w:pStyle w:val="a3"/>
        <w:tabs>
          <w:tab w:val="left" w:pos="3060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</w:rPr>
      </w:pPr>
    </w:p>
    <w:p w:rsidR="002D38C3" w:rsidRDefault="002D38C3" w:rsidP="002D38C3">
      <w:pPr>
        <w:spacing w:line="360" w:lineRule="auto"/>
        <w:jc w:val="center"/>
        <w:rPr>
          <w:rFonts w:ascii="Palatino Linotype" w:hAnsi="Palatino Linotype"/>
          <w:bCs/>
          <w:sz w:val="24"/>
          <w:szCs w:val="24"/>
          <w:u w:val="single"/>
        </w:rPr>
      </w:pPr>
      <w:r w:rsidRPr="002D38C3">
        <w:rPr>
          <w:rFonts w:ascii="Palatino Linotype" w:hAnsi="Palatino Linotype"/>
          <w:bCs/>
          <w:sz w:val="24"/>
          <w:szCs w:val="24"/>
          <w:u w:val="single"/>
        </w:rPr>
        <w:t>Περίληψη διακήρυξης επαναληπτικής δημοπρασίας</w:t>
      </w:r>
      <w:r>
        <w:rPr>
          <w:rFonts w:ascii="Palatino Linotype" w:hAnsi="Palatino Linotype"/>
          <w:bCs/>
          <w:sz w:val="24"/>
          <w:szCs w:val="24"/>
          <w:u w:val="single"/>
        </w:rPr>
        <w:t xml:space="preserve"> </w:t>
      </w:r>
    </w:p>
    <w:p w:rsidR="002D38C3" w:rsidRPr="002D38C3" w:rsidRDefault="002D38C3" w:rsidP="002D38C3">
      <w:pPr>
        <w:spacing w:line="360" w:lineRule="auto"/>
        <w:jc w:val="center"/>
        <w:rPr>
          <w:rFonts w:ascii="Palatino Linotype" w:hAnsi="Palatino Linotype"/>
          <w:bCs/>
          <w:sz w:val="24"/>
          <w:szCs w:val="24"/>
          <w:u w:val="single"/>
        </w:rPr>
      </w:pPr>
      <w:r w:rsidRPr="002D38C3">
        <w:rPr>
          <w:rFonts w:ascii="Palatino Linotype" w:hAnsi="Palatino Linotype"/>
          <w:bCs/>
          <w:sz w:val="24"/>
          <w:szCs w:val="24"/>
          <w:u w:val="single"/>
        </w:rPr>
        <w:t>για την παραχώρηση του δικαιώματος απλής χρήσης αιγιαλού και παραλίας</w:t>
      </w:r>
    </w:p>
    <w:p w:rsidR="002D38C3" w:rsidRPr="002D38C3" w:rsidRDefault="002D38C3" w:rsidP="002D38C3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2D38C3" w:rsidRPr="00425262" w:rsidRDefault="002D38C3" w:rsidP="002D38C3">
      <w:pPr>
        <w:spacing w:after="0" w:line="240" w:lineRule="auto"/>
        <w:jc w:val="center"/>
        <w:outlineLvl w:val="0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ΠΡΟΚΗΡΥΣΣΕΙ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Επαναληπτική δ</w:t>
      </w:r>
      <w:r w:rsidRPr="00425262">
        <w:rPr>
          <w:rFonts w:ascii="Palatino Linotype" w:hAnsi="Palatino Linotype" w:cs="Arial"/>
          <w:sz w:val="24"/>
          <w:szCs w:val="24"/>
        </w:rPr>
        <w:t xml:space="preserve">ημοπρασία </w:t>
      </w:r>
      <w:r w:rsidR="00431428">
        <w:rPr>
          <w:rFonts w:ascii="Palatino Linotype" w:hAnsi="Palatino Linotype" w:cs="Arial"/>
          <w:sz w:val="24"/>
          <w:szCs w:val="24"/>
        </w:rPr>
        <w:t xml:space="preserve"> </w:t>
      </w:r>
      <w:r w:rsidRPr="00425262">
        <w:rPr>
          <w:rFonts w:ascii="Palatino Linotype" w:hAnsi="Palatino Linotype" w:cs="Arial"/>
          <w:sz w:val="24"/>
          <w:szCs w:val="24"/>
        </w:rPr>
        <w:t>πλειοδοτική</w:t>
      </w:r>
      <w:r w:rsidRPr="00425262">
        <w:rPr>
          <w:rFonts w:ascii="Palatino Linotype" w:hAnsi="Palatino Linotype" w:cs="Arial"/>
          <w:b/>
          <w:bCs/>
          <w:sz w:val="24"/>
          <w:szCs w:val="24"/>
        </w:rPr>
        <w:t>,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425262">
        <w:rPr>
          <w:rFonts w:ascii="Palatino Linotype" w:hAnsi="Palatino Linotype" w:cs="Arial"/>
          <w:sz w:val="24"/>
          <w:szCs w:val="24"/>
        </w:rPr>
        <w:t>φανερή και προφορική, για την παραχώρηση του δικαιώματος  απλής χρήσης α</w:t>
      </w:r>
      <w:r>
        <w:rPr>
          <w:rFonts w:ascii="Palatino Linotype" w:hAnsi="Palatino Linotype" w:cs="Arial"/>
          <w:sz w:val="24"/>
          <w:szCs w:val="24"/>
        </w:rPr>
        <w:t>ιγιαλού και παραλίας σε τρίτους</w:t>
      </w:r>
      <w:r w:rsidRPr="00425262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>με σύναψη παραχώρησης</w:t>
      </w:r>
      <w:r w:rsidRPr="00425262">
        <w:rPr>
          <w:rFonts w:ascii="Palatino Linotype" w:hAnsi="Palatino Linotype" w:cs="Arial"/>
          <w:sz w:val="24"/>
          <w:szCs w:val="24"/>
        </w:rPr>
        <w:t xml:space="preserve"> έναντι ανταλλάγματος, </w:t>
      </w:r>
      <w:r>
        <w:rPr>
          <w:rFonts w:ascii="Palatino Linotype" w:hAnsi="Palatino Linotype" w:cs="Arial"/>
          <w:sz w:val="24"/>
          <w:szCs w:val="24"/>
        </w:rPr>
        <w:t xml:space="preserve">για τις </w:t>
      </w:r>
      <w:r w:rsidRPr="00425262">
        <w:rPr>
          <w:rFonts w:ascii="Palatino Linotype" w:hAnsi="Palatino Linotype" w:cs="Arial"/>
          <w:sz w:val="24"/>
          <w:szCs w:val="24"/>
        </w:rPr>
        <w:t xml:space="preserve"> παρακάτω</w:t>
      </w:r>
      <w:r>
        <w:rPr>
          <w:rFonts w:ascii="Palatino Linotype" w:hAnsi="Palatino Linotype" w:cs="Arial"/>
          <w:sz w:val="24"/>
          <w:szCs w:val="24"/>
        </w:rPr>
        <w:t xml:space="preserve"> παραλίες</w:t>
      </w:r>
      <w:r w:rsidRPr="00425262">
        <w:rPr>
          <w:rFonts w:ascii="Palatino Linotype" w:hAnsi="Palatino Linotype" w:cs="Arial"/>
          <w:sz w:val="24"/>
          <w:szCs w:val="24"/>
        </w:rPr>
        <w:t xml:space="preserve"> και καλεί τους ενδιαφερόμενους να εκδηλώσουν ενδιαφέρον.</w:t>
      </w:r>
    </w:p>
    <w:p w:rsidR="002D38C3" w:rsidRDefault="002D38C3" w:rsidP="002D38C3">
      <w:pPr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2D38C3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Περιγραφή των χώρων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Οι χώροι παραχώρησης, του δικαιώματος απλής χρήσης αιγιαλού, παραλίας προς τρίτους, με σύναψη σύμβασης παραχώρησης, έναντι ανταλλάγματος, σύμφωνα με τα οριζόμενα στο Ν. 2971/01 και την ΚΥΑ 47458 ΕΞ 2020/15.05.2020 (ΦΕΚ 1864/15.05.2020 τεύχος Β’),</w:t>
      </w:r>
      <w:r>
        <w:rPr>
          <w:rFonts w:ascii="Palatino Linotype" w:hAnsi="Palatino Linotype" w:cs="Arial"/>
          <w:sz w:val="24"/>
          <w:szCs w:val="24"/>
        </w:rPr>
        <w:t xml:space="preserve"> όπως ισχύει</w:t>
      </w:r>
      <w:r w:rsidRPr="00425262">
        <w:rPr>
          <w:rFonts w:ascii="Palatino Linotype" w:hAnsi="Palatino Linotype" w:cs="Arial"/>
          <w:sz w:val="24"/>
          <w:szCs w:val="24"/>
        </w:rPr>
        <w:t xml:space="preserve"> ορίζονται ως εξής:</w:t>
      </w:r>
    </w:p>
    <w:p w:rsidR="002D38C3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="-459" w:tblpY="81"/>
        <w:tblW w:w="9890" w:type="dxa"/>
        <w:tblLayout w:type="fixed"/>
        <w:tblLook w:val="00A0"/>
      </w:tblPr>
      <w:tblGrid>
        <w:gridCol w:w="2112"/>
        <w:gridCol w:w="2107"/>
        <w:gridCol w:w="1387"/>
        <w:gridCol w:w="2440"/>
        <w:gridCol w:w="1844"/>
      </w:tblGrid>
      <w:tr w:rsidR="002D38C3" w:rsidRPr="00425262" w:rsidTr="009955F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8C3" w:rsidRPr="00425262" w:rsidRDefault="002D38C3" w:rsidP="009955F2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Θέση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8C3" w:rsidRPr="00425262" w:rsidRDefault="002D38C3" w:rsidP="009955F2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Συντεταγμένες κορυφών πολυγώνου της έκτασης(ΕΓΣΑ 87)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C3" w:rsidRPr="00425262" w:rsidRDefault="002D38C3" w:rsidP="009955F2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Εμβαδόν επιφάνειας</w:t>
            </w:r>
          </w:p>
          <w:p w:rsidR="002D38C3" w:rsidRPr="00425262" w:rsidRDefault="002D38C3" w:rsidP="009955F2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(τ.μ.)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C3" w:rsidRPr="00425262" w:rsidRDefault="002D38C3" w:rsidP="009955F2">
            <w:pPr>
              <w:autoSpaceDE w:val="0"/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shd w:val="clear" w:color="auto" w:fill="00FF00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Χρήση</w:t>
            </w:r>
          </w:p>
          <w:p w:rsidR="002D38C3" w:rsidRPr="00425262" w:rsidRDefault="002D38C3" w:rsidP="009955F2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C3" w:rsidRPr="00425262" w:rsidRDefault="002D38C3" w:rsidP="009955F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>Στοιχεία προστατευόμενης περιοχής</w:t>
            </w:r>
          </w:p>
          <w:p w:rsidR="002D38C3" w:rsidRPr="00425262" w:rsidRDefault="002D38C3" w:rsidP="009955F2">
            <w:pPr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</w:p>
        </w:tc>
      </w:tr>
      <w:tr w:rsidR="002D38C3" w:rsidRPr="00425262" w:rsidTr="009955F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Κ3 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color w:val="3366FF"/>
                <w:sz w:val="24"/>
                <w:szCs w:val="24"/>
                <w:lang w:eastAsia="zh-CN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>ΑΣΤΕΡΙ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Τ.Κ. ΑΣΤΕΡΙΟΥ, Δ.Ε. ΕΛΟΥΣ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386415.50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4073728.15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lastRenderedPageBreak/>
              <w:t>Χ: 386445.50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4073728.15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386445.50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4073738.15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386415.50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4073738.15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 xml:space="preserve">1. Τοποθέτηση τροχήλατης καντίνας (Ε=15.00 τ.μ.)  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lastRenderedPageBreak/>
              <w:t>2. Τοποθέτηση ομπρελών – ξαπλωστρών (Ε=285.00τ.μ.)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  <w:t>ΕΠΙΤΡΕΠΟΜΕΝΗ ΚΑΛΥΨΗ: 30%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sz w:val="24"/>
                <w:szCs w:val="24"/>
                <w:lang w:val="en-US"/>
              </w:rPr>
              <w:lastRenderedPageBreak/>
              <w:t>NATURA</w:t>
            </w:r>
            <w:r w:rsidRPr="00425262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ΕΚΒΟΛΕΣ ΕΥΡΩΤΑ ΚΑΙ ΒΡΟΝΤΑΜΑ </w:t>
            </w:r>
            <w:r w:rsidRPr="00425262">
              <w:rPr>
                <w:rFonts w:ascii="Palatino Linotype" w:hAnsi="Palatino Linotype" w:cs="Arial"/>
                <w:bCs/>
                <w:sz w:val="24"/>
                <w:szCs w:val="24"/>
              </w:rPr>
              <w:lastRenderedPageBreak/>
              <w:t>ΚΑΙ ΘΑΛΑΣΣΙΑ ΠΕΡΙΟΧΗ ΛΑΚΩΝΙΚΟΥ ΚΟΛΠΟΥ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sz w:val="24"/>
                <w:szCs w:val="24"/>
              </w:rPr>
              <w:t>GR 2540003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2D38C3" w:rsidRPr="00425262" w:rsidTr="009955F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lastRenderedPageBreak/>
              <w:t>Κ4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>ΛΕΗΜΟΝΑΣ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Τ.Κ. ΛΕΗΜΟΝΑ, Δ.Ε. ΣΚΑΛΑΣ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381437.15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4073837.28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381442.14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4073837.09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381442.12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4073836.59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381484.09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4073835.01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:381483.96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4073831.52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:381441.99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4073833.09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:381442.03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4073834.09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:381437.03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4073834.28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162,00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 xml:space="preserve">1. Τοποθέτηση τροχήλατης καντίνας (Ε=15.00 τ.μ.)  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2.Τοποθέτηση ομπρελών– ξαπλωστρών (Ε=147.00τ.μ.)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  <w:t>ΕΠΙΤΡΕΠΟΜΕΝΗ ΚΑΛΥΨΗ: 30%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/>
                <w:bCs/>
                <w:sz w:val="24"/>
                <w:szCs w:val="24"/>
                <w:lang w:val="en-US"/>
              </w:rPr>
              <w:t>NATURA</w:t>
            </w:r>
            <w:r w:rsidRPr="00425262">
              <w:rPr>
                <w:rFonts w:ascii="Palatino Linotype" w:hAnsi="Palatino Linotype"/>
                <w:bCs/>
                <w:sz w:val="24"/>
                <w:szCs w:val="24"/>
              </w:rPr>
              <w:t xml:space="preserve"> ΕΚΒΟΛΕΣ ΕΥΡΩΤΑ ΚΑΙ ΒΡΟΝΤΑΜΑ ΚΑΙ ΘΑΛΑΣΣΙΑ ΠΕΡΙΟΧΗ ΛΑΚΩΝΙΚΟΥ ΚΟΛΠΟΥ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/>
                <w:bCs/>
                <w:sz w:val="24"/>
                <w:szCs w:val="24"/>
              </w:rPr>
              <w:t>GR 2540003</w:t>
            </w:r>
          </w:p>
          <w:p w:rsidR="002D38C3" w:rsidRPr="00425262" w:rsidRDefault="002D38C3" w:rsidP="009955F2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2D38C3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2D38C3" w:rsidRPr="00425262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Εγγύηση και δικαιολογητικά  συμμετοχής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Για να γίνει δεκτός κάποιος στη δημοπρασία πρέπει να καταθέσει στην επιτροπή διενέργειας της δημοπρασίας</w:t>
      </w:r>
      <w:r w:rsidRPr="00267C25">
        <w:rPr>
          <w:rFonts w:ascii="Palatino Linotype" w:hAnsi="Palatino Linotype" w:cs="Arial"/>
          <w:sz w:val="24"/>
          <w:szCs w:val="24"/>
          <w:u w:val="single"/>
        </w:rPr>
        <w:t xml:space="preserve">, </w:t>
      </w:r>
      <w:r w:rsidRPr="00267C25">
        <w:rPr>
          <w:rFonts w:ascii="Palatino Linotype" w:hAnsi="Palatino Linotype" w:cs="Arial"/>
          <w:b/>
          <w:sz w:val="28"/>
          <w:szCs w:val="28"/>
          <w:u w:val="single"/>
        </w:rPr>
        <w:t>αίτηση συμμετοχής</w:t>
      </w:r>
      <w:r w:rsidRPr="00425262">
        <w:rPr>
          <w:rFonts w:ascii="Palatino Linotype" w:hAnsi="Palatino Linotype" w:cs="Arial"/>
          <w:sz w:val="24"/>
          <w:szCs w:val="24"/>
        </w:rPr>
        <w:t xml:space="preserve"> και :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1.</w:t>
      </w:r>
      <w:r w:rsidRPr="00425262">
        <w:rPr>
          <w:rFonts w:ascii="Palatino Linotype" w:hAnsi="Palatino Linotype" w:cs="Arial"/>
          <w:sz w:val="24"/>
          <w:szCs w:val="24"/>
        </w:rPr>
        <w:tab/>
        <w:t xml:space="preserve">Φωτοτυπία αστυνομικής ταυτότητας αν είναι φυσικό πρόσωπο 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2.</w:t>
      </w:r>
      <w:r w:rsidRPr="00425262">
        <w:rPr>
          <w:rFonts w:ascii="Palatino Linotype" w:hAnsi="Palatino Linotype" w:cs="Arial"/>
          <w:sz w:val="24"/>
          <w:szCs w:val="24"/>
        </w:rPr>
        <w:tab/>
        <w:t>Σχετικό παραστατικό εκπροσώπησης αν είναι εταιρεία ή κοινοπραξία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3.</w:t>
      </w:r>
      <w:r w:rsidRPr="00425262">
        <w:rPr>
          <w:rFonts w:ascii="Palatino Linotype" w:hAnsi="Palatino Linotype" w:cs="Arial"/>
          <w:sz w:val="24"/>
          <w:szCs w:val="24"/>
        </w:rPr>
        <w:tab/>
        <w:t>Ειδική Εξουσιοδότηση με θεώρηση του γνησίου της υπογραφής, όταν πλειοδοτεί για λογαριασμό άλλου φυσικού προσώπου.</w:t>
      </w:r>
    </w:p>
    <w:p w:rsidR="002D38C3" w:rsidRPr="003F01B9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  <w:u w:val="single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4.</w:t>
      </w:r>
      <w:r w:rsidRPr="00425262">
        <w:rPr>
          <w:rFonts w:ascii="Palatino Linotype" w:hAnsi="Palatino Linotype" w:cs="Arial"/>
          <w:sz w:val="24"/>
          <w:szCs w:val="24"/>
        </w:rPr>
        <w:tab/>
        <w:t xml:space="preserve">Γραμμάτιο σύστασης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παρακατάθεσης σε αυτό από αυτόν που επιθυμεί να λάβει μέρος στην </w:t>
      </w:r>
      <w:r w:rsidRPr="00425262">
        <w:rPr>
          <w:rFonts w:ascii="Palatino Linotype" w:hAnsi="Palatino Linotype" w:cs="Arial"/>
          <w:sz w:val="24"/>
          <w:szCs w:val="24"/>
        </w:rPr>
        <w:lastRenderedPageBreak/>
        <w:t xml:space="preserve">δημοπρασία ή άλλου ο οποίος ενεργεί για λογαριασμό του διαγωνιζόμενου ομολογιών Δημοσίου, Τραπέζης, ή Οργανισμού κοινής ωφελείας, που αναγνωρίζεται για εγγυοδοσίες, ποσό </w:t>
      </w:r>
      <w:r w:rsidRPr="009A0B0E">
        <w:rPr>
          <w:rFonts w:ascii="Palatino Linotype" w:hAnsi="Palatino Linotype" w:cs="Arial"/>
          <w:sz w:val="24"/>
          <w:szCs w:val="24"/>
          <w:u w:val="single"/>
        </w:rPr>
        <w:t>ίσο προς το ένα δέκατο (1/10) του οριζόμενου ελαχίστου ορίου πρώτης προσφοράς της διακήρυξης</w:t>
      </w:r>
      <w:r w:rsidRPr="00C47328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>
        <w:rPr>
          <w:rFonts w:ascii="Palatino Linotype" w:hAnsi="Palatino Linotype" w:cs="Arial"/>
          <w:sz w:val="24"/>
          <w:szCs w:val="24"/>
          <w:u w:val="single"/>
        </w:rPr>
        <w:t>υπολογιζομένου για ένα  έτος ( τ.μ  Χ τιμή εκκίνησης : 10).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F01B9">
        <w:rPr>
          <w:rFonts w:ascii="Palatino Linotype" w:hAnsi="Palatino Linotype" w:cs="Arial"/>
          <w:sz w:val="24"/>
          <w:szCs w:val="24"/>
        </w:rPr>
        <w:t>Η ανωτέρω εγγυητική επιστολή αντικαθίσταται μετά την υπογραφή της σύμβασης με άλλη εγγύηση ποσού ίσου προς το ποσοστό 10% επί του επιτευχθέντος ανταλλάγματος,</w:t>
      </w:r>
      <w:r>
        <w:rPr>
          <w:rFonts w:ascii="Palatino Linotype" w:hAnsi="Palatino Linotype" w:cs="Arial"/>
          <w:sz w:val="24"/>
          <w:szCs w:val="24"/>
        </w:rPr>
        <w:t xml:space="preserve"> (τ.μ</w:t>
      </w:r>
      <w:r w:rsidRPr="005B34AA">
        <w:rPr>
          <w:rFonts w:ascii="Palatino Linotype" w:hAnsi="Palatino Linotype" w:cs="Arial"/>
          <w:sz w:val="24"/>
          <w:szCs w:val="24"/>
        </w:rPr>
        <w:t xml:space="preserve"> Χ</w:t>
      </w:r>
      <w:r>
        <w:rPr>
          <w:rFonts w:ascii="Palatino Linotype" w:hAnsi="Palatino Linotype" w:cs="Arial"/>
          <w:sz w:val="24"/>
          <w:szCs w:val="24"/>
        </w:rPr>
        <w:t xml:space="preserve"> τιμή </w:t>
      </w:r>
      <w:r w:rsidRPr="003F01B9">
        <w:rPr>
          <w:rFonts w:ascii="Palatino Linotype" w:hAnsi="Palatino Linotype" w:cs="Arial"/>
          <w:sz w:val="24"/>
          <w:szCs w:val="24"/>
        </w:rPr>
        <w:t>επιτευχθέντος</w:t>
      </w:r>
      <w:r w:rsidRPr="005B34AA">
        <w:rPr>
          <w:rFonts w:ascii="Palatino Linotype" w:hAnsi="Palatino Linotype" w:cs="Arial"/>
          <w:sz w:val="24"/>
          <w:szCs w:val="24"/>
        </w:rPr>
        <w:t xml:space="preserve"> </w:t>
      </w:r>
      <w:r w:rsidRPr="003F01B9">
        <w:rPr>
          <w:rFonts w:ascii="Palatino Linotype" w:hAnsi="Palatino Linotype" w:cs="Arial"/>
          <w:sz w:val="24"/>
          <w:szCs w:val="24"/>
        </w:rPr>
        <w:t xml:space="preserve">ανταλλάγματος </w:t>
      </w:r>
      <w:r w:rsidRPr="005B34AA">
        <w:rPr>
          <w:rFonts w:ascii="Palatino Linotype" w:hAnsi="Palatino Linotype" w:cs="Arial"/>
          <w:sz w:val="24"/>
          <w:szCs w:val="24"/>
        </w:rPr>
        <w:t>Χ</w:t>
      </w:r>
      <w:r w:rsidRPr="003F01B9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2 : 10) </w:t>
      </w:r>
      <w:r w:rsidRPr="00425262">
        <w:rPr>
          <w:rFonts w:ascii="Palatino Linotype" w:hAnsi="Palatino Linotype" w:cs="Arial"/>
          <w:sz w:val="24"/>
          <w:szCs w:val="24"/>
        </w:rPr>
        <w:t>η οποία θα επιστραφεί μετά τη λήξη της σύμβασης.</w:t>
      </w:r>
    </w:p>
    <w:p w:rsidR="002D38C3" w:rsidRPr="00C47328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5.</w:t>
      </w:r>
      <w:r w:rsidRPr="00425262">
        <w:rPr>
          <w:rFonts w:ascii="Palatino Linotype" w:hAnsi="Palatino Linotype" w:cs="Arial"/>
          <w:sz w:val="24"/>
          <w:szCs w:val="24"/>
        </w:rPr>
        <w:tab/>
        <w:t>Πιστοποιητικό από την Ταμειακή Υπηρεσία του Δήμου περί μη οφειλής του συμμετέχοντος (αν είναι εταιρεία εξίσου και για όλους τους εταίρους) και του εγγυητή του.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6.</w:t>
      </w:r>
      <w:r w:rsidRPr="00425262">
        <w:rPr>
          <w:rFonts w:ascii="Palatino Linotype" w:hAnsi="Palatino Linotype" w:cs="Arial"/>
          <w:sz w:val="24"/>
          <w:szCs w:val="24"/>
        </w:rPr>
        <w:tab/>
        <w:t xml:space="preserve"> Φορολογική ενημερότητα τελευταίου τριανταήμερου (30 ημέρες) περί μη οφειλής του συμμετέχοντος (αν είναι εταιρεία εξίσου και για όλους τους εταίρους) και του εγγυητή του.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7.</w:t>
      </w:r>
      <w:r w:rsidRPr="00425262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Ά</w:t>
      </w:r>
      <w:r w:rsidRPr="00425262">
        <w:rPr>
          <w:rFonts w:ascii="Palatino Linotype" w:hAnsi="Palatino Linotype" w:cs="Arial"/>
          <w:sz w:val="24"/>
          <w:szCs w:val="24"/>
        </w:rPr>
        <w:t>δεια λειτουργίας /γνωστοποίηση λειτουργίας καταστήματος υγειονομικού ενδιαφέροντος, κατά περίπτωση,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8.</w:t>
      </w:r>
      <w:r w:rsidRPr="00425262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Έ</w:t>
      </w:r>
      <w:r w:rsidRPr="00425262">
        <w:rPr>
          <w:rFonts w:ascii="Palatino Linotype" w:hAnsi="Palatino Linotype" w:cs="Arial"/>
          <w:sz w:val="24"/>
          <w:szCs w:val="24"/>
        </w:rPr>
        <w:t>ναρξη δραστηριότητας στην αρμόδια Δ.Ο.Υ. επιχείρησης υπαγόμενης στις επιτρεπτές από τις διατάξεις του άρθρου 13 του ν. 2971/2001, όπως κάθε φορά ισχύει, χρήσεις, προκειμένου να του επιτραπεί η παραχώρηση των χώρων του άρθρου 1 της παρούσας ΚΥΑ η οποία θα προσκομισθεί κατά τη σύναψη της σύμβασης παραχώρησης.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9.</w:t>
      </w:r>
      <w:r w:rsidRPr="00425262">
        <w:rPr>
          <w:rFonts w:ascii="Palatino Linotype" w:hAnsi="Palatino Linotype" w:cs="Arial"/>
          <w:sz w:val="24"/>
          <w:szCs w:val="24"/>
        </w:rPr>
        <w:tab/>
        <w:t>Υπεύθυνη δήλωση που θα δηλώνει ότι έλαβε γνώση  και αποδέχεται χωρίς καμία επιφύλαξη τους όρους διακήρυξης της δημοπρασίας καθώς και της ΚΥΑ 47458 ΕΞ 2020 (ΦΕΚ B' 1864/15.05.2020) όπως τροποποιήθηκε  και ισχύει.</w:t>
      </w:r>
    </w:p>
    <w:p w:rsidR="002D38C3" w:rsidRDefault="002D38C3" w:rsidP="002D38C3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2D38C3" w:rsidRPr="00655D36" w:rsidRDefault="002D38C3" w:rsidP="002D38C3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  <w:r w:rsidRPr="00655D36">
        <w:rPr>
          <w:rFonts w:ascii="Palatino Linotype" w:hAnsi="Palatino Linotype" w:cs="Arial"/>
          <w:b/>
          <w:sz w:val="24"/>
          <w:szCs w:val="24"/>
          <w:u w:val="single"/>
        </w:rPr>
        <w:t xml:space="preserve">Ο εγγυητής θα πρέπει να προσκομίσει: </w:t>
      </w:r>
    </w:p>
    <w:p w:rsidR="002D38C3" w:rsidRDefault="002D38C3" w:rsidP="002D38C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 xml:space="preserve">Φωτοτυπία αστυνομικής ταυτότητας </w:t>
      </w:r>
    </w:p>
    <w:p w:rsidR="002D38C3" w:rsidRDefault="002D38C3" w:rsidP="002D38C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Πιστοποιητικό από την Ταμειακή Υπηρεσία του Δήμου περί μη οφειλής του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2D38C3" w:rsidRDefault="002D38C3" w:rsidP="002D38C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Φορολογική ενημερότητα τελευταίου τριανταήμερου (30 ημέρες) περί μη οφειλής του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2D38C3" w:rsidRPr="00655D36" w:rsidRDefault="002D38C3" w:rsidP="002D38C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Υπεύθυνη δήλωση που θα δηλώνει ότι έλαβε γνώση  και αποδέχεται χωρίς καμία επιφύλαξη τους όρους διακήρυξης της δημοπρασίας καθώς και της ΚΥΑ 47458 ΕΞ 2020 (ΦΕΚ B' 1864/15.05.2020) όπως τροποποιήθηκε  και ισχύει</w:t>
      </w:r>
      <w:r>
        <w:rPr>
          <w:rFonts w:ascii="Palatino Linotype" w:hAnsi="Palatino Linotype" w:cs="Arial"/>
          <w:sz w:val="24"/>
          <w:szCs w:val="24"/>
        </w:rPr>
        <w:t xml:space="preserve"> και ότι αποδέχεται τον ορισμό του ως εγγυητή υπέρ του πλειοδότη.</w:t>
      </w:r>
    </w:p>
    <w:p w:rsidR="002D38C3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2D38C3" w:rsidRPr="00425262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Πληροφόρηση ενδιαφερομένων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425262">
        <w:rPr>
          <w:rFonts w:ascii="Palatino Linotype" w:hAnsi="Palatino Linotype" w:cs="Tahoma"/>
          <w:sz w:val="24"/>
          <w:szCs w:val="24"/>
        </w:rPr>
        <w:t xml:space="preserve">Πληροφορίες για τη δημοπρασία  παρέχονται από </w:t>
      </w:r>
      <w:r>
        <w:rPr>
          <w:rFonts w:ascii="Palatino Linotype" w:hAnsi="Palatino Linotype" w:cs="Tahoma"/>
          <w:sz w:val="24"/>
          <w:szCs w:val="24"/>
        </w:rPr>
        <w:t xml:space="preserve">τη Δ/νση Διοικητικών και Οικονομικών Υπηρεσιών </w:t>
      </w:r>
      <w:r w:rsidRPr="00425262">
        <w:rPr>
          <w:rFonts w:ascii="Palatino Linotype" w:hAnsi="Palatino Linotype" w:cs="Tahoma"/>
          <w:sz w:val="24"/>
          <w:szCs w:val="24"/>
        </w:rPr>
        <w:t xml:space="preserve"> του Δήμου Ευρώτα, κατά τις εργάσιμες ημέρες και ώρες.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lastRenderedPageBreak/>
        <w:t xml:space="preserve">Διεύθυνση : Σκάλα Λακωνίας 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 xml:space="preserve">Πληροφορίες : </w:t>
      </w:r>
      <w:r>
        <w:rPr>
          <w:rFonts w:ascii="Palatino Linotype" w:hAnsi="Palatino Linotype" w:cs="Arial"/>
          <w:sz w:val="24"/>
          <w:szCs w:val="24"/>
        </w:rPr>
        <w:t xml:space="preserve">Κομπόγεωργα Μαρία </w:t>
      </w:r>
    </w:p>
    <w:p w:rsidR="002D38C3" w:rsidRPr="00425262" w:rsidRDefault="002D38C3" w:rsidP="002D38C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Τηλέφωνο.27353600</w:t>
      </w:r>
      <w:r>
        <w:rPr>
          <w:rFonts w:ascii="Palatino Linotype" w:hAnsi="Palatino Linotype" w:cs="Arial"/>
          <w:sz w:val="24"/>
          <w:szCs w:val="24"/>
        </w:rPr>
        <w:t xml:space="preserve">38 </w:t>
      </w:r>
      <w:r w:rsidRPr="00425262">
        <w:rPr>
          <w:rFonts w:ascii="Palatino Linotype" w:hAnsi="Palatino Linotype" w:cs="Arial"/>
          <w:sz w:val="24"/>
          <w:szCs w:val="24"/>
        </w:rPr>
        <w:t>&amp;  FAX.:2735029292</w:t>
      </w:r>
    </w:p>
    <w:p w:rsidR="002D38C3" w:rsidRDefault="002D38C3" w:rsidP="002D38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"/>
          <w:sz w:val="24"/>
          <w:szCs w:val="24"/>
        </w:rPr>
      </w:pPr>
    </w:p>
    <w:p w:rsidR="002D38C3" w:rsidRPr="00267C25" w:rsidRDefault="002D38C3" w:rsidP="002D38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"/>
          <w:sz w:val="24"/>
          <w:szCs w:val="24"/>
        </w:rPr>
      </w:pPr>
      <w:r w:rsidRPr="00267C25">
        <w:rPr>
          <w:rFonts w:ascii="Palatino Linotype" w:hAnsi="Palatino Linotype" w:cs="TimesNewRoman"/>
          <w:sz w:val="24"/>
          <w:szCs w:val="24"/>
        </w:rPr>
        <w:t xml:space="preserve">Διευκρινίζεται ότι ολόκληρη η </w:t>
      </w:r>
      <w:r w:rsidRPr="00267C25">
        <w:rPr>
          <w:rFonts w:ascii="Palatino Linotype" w:hAnsi="Palatino Linotype" w:cs="Arial"/>
          <w:sz w:val="24"/>
          <w:szCs w:val="24"/>
        </w:rPr>
        <w:t>διακήρυξη είναι αναρτημένη στο πρόγραμμα Διαύγεια: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hyperlink r:id="rId8" w:history="1">
        <w:r w:rsidRPr="00267C25">
          <w:rPr>
            <w:rStyle w:val="-"/>
            <w:rFonts w:ascii="Palatino Linotype" w:hAnsi="Palatino Linotype" w:cs="Tahoma"/>
            <w:color w:val="0000CC"/>
            <w:sz w:val="24"/>
            <w:szCs w:val="24"/>
          </w:rPr>
          <w:t>https://et.diavgeia.gov.gr/f/eurota</w:t>
        </w:r>
      </w:hyperlink>
      <w:r w:rsidRPr="00267C25">
        <w:rPr>
          <w:rFonts w:ascii="Palatino Linotype" w:hAnsi="Palatino Linotype" w:cs="Arial"/>
          <w:sz w:val="24"/>
          <w:szCs w:val="24"/>
        </w:rPr>
        <w:t xml:space="preserve"> με </w:t>
      </w:r>
      <w:r>
        <w:rPr>
          <w:rFonts w:ascii="Palatino Linotype" w:hAnsi="Palatino Linotype" w:cs="Arial"/>
          <w:sz w:val="24"/>
          <w:szCs w:val="24"/>
        </w:rPr>
        <w:t xml:space="preserve">                      </w:t>
      </w:r>
      <w:r w:rsidRPr="00267C25">
        <w:rPr>
          <w:rFonts w:ascii="Palatino Linotype" w:hAnsi="Palatino Linotype" w:cs="Arial"/>
          <w:sz w:val="24"/>
          <w:szCs w:val="24"/>
        </w:rPr>
        <w:t xml:space="preserve">ΑΔΑ: </w:t>
      </w:r>
      <w:r w:rsidR="00E315DD" w:rsidRPr="00E315DD">
        <w:rPr>
          <w:rFonts w:ascii="Palatino Linotype" w:hAnsi="Palatino Linotype" w:cs="Arial"/>
          <w:sz w:val="24"/>
          <w:szCs w:val="24"/>
        </w:rPr>
        <w:t>66</w:t>
      </w:r>
      <w:r w:rsidR="00E315DD">
        <w:rPr>
          <w:rFonts w:ascii="Palatino Linotype" w:hAnsi="Palatino Linotype" w:cs="Arial"/>
          <w:sz w:val="24"/>
          <w:szCs w:val="24"/>
        </w:rPr>
        <w:t>ΧΑΩΡΛ-ΡΣ9</w:t>
      </w:r>
      <w:r w:rsidRPr="00267C25">
        <w:rPr>
          <w:rFonts w:ascii="Palatino Linotype" w:hAnsi="Palatino Linotype" w:cs="Arial"/>
          <w:sz w:val="24"/>
          <w:szCs w:val="24"/>
        </w:rPr>
        <w:t xml:space="preserve"> καθώς και </w:t>
      </w:r>
      <w:r w:rsidRPr="00267C25">
        <w:rPr>
          <w:rFonts w:ascii="Palatino Linotype" w:hAnsi="Palatino Linotype" w:cs="Tahoma"/>
          <w:sz w:val="24"/>
          <w:szCs w:val="24"/>
        </w:rPr>
        <w:t>στην επίσημη ιστοσελίδα του Δήμου</w:t>
      </w:r>
      <w:r w:rsidRPr="00267C25">
        <w:rPr>
          <w:rFonts w:ascii="Palatino Linotype" w:hAnsi="Palatino Linotype" w:cs="Arial"/>
          <w:sz w:val="24"/>
          <w:szCs w:val="24"/>
        </w:rPr>
        <w:t xml:space="preserve"> Ευρώτα: </w:t>
      </w:r>
      <w:hyperlink r:id="rId9" w:history="1">
        <w:r w:rsidRPr="00267C25">
          <w:rPr>
            <w:rStyle w:val="-"/>
            <w:rFonts w:ascii="Palatino Linotype" w:hAnsi="Palatino Linotype" w:cs="Tahoma"/>
            <w:color w:val="0000CC"/>
            <w:sz w:val="24"/>
            <w:szCs w:val="24"/>
          </w:rPr>
          <w:t>http://www.evrotas.gov.gr</w:t>
        </w:r>
      </w:hyperlink>
      <w:r w:rsidRPr="00267C25">
        <w:rPr>
          <w:rFonts w:ascii="Palatino Linotype" w:hAnsi="Palatino Linotype" w:cs="Arial"/>
          <w:sz w:val="24"/>
          <w:szCs w:val="24"/>
        </w:rPr>
        <w:t>.</w:t>
      </w:r>
    </w:p>
    <w:p w:rsidR="002D38C3" w:rsidRPr="00A04EE3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2D38C3" w:rsidRPr="00C47328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en-US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</w:rPr>
        <w:t>Ο ΔΗΜΑΡΧΟΣ</w:t>
      </w:r>
    </w:p>
    <w:p w:rsidR="002D38C3" w:rsidRDefault="002D38C3" w:rsidP="002D38C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2D38C3" w:rsidRPr="00425262" w:rsidRDefault="002D38C3" w:rsidP="002D38C3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</w:rPr>
        <w:t>ΔΗΜΟΣ ΒΕΡΔΟΣ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2D38C3" w:rsidRDefault="002D38C3" w:rsidP="002D38C3"/>
    <w:p w:rsidR="008E78FA" w:rsidRDefault="008E78FA"/>
    <w:sectPr w:rsidR="008E78FA" w:rsidSect="009A0B0E">
      <w:footerReference w:type="default" r:id="rId10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86" w:rsidRDefault="00686986" w:rsidP="00132F20">
      <w:pPr>
        <w:spacing w:after="0" w:line="240" w:lineRule="auto"/>
      </w:pPr>
      <w:r>
        <w:separator/>
      </w:r>
    </w:p>
  </w:endnote>
  <w:endnote w:type="continuationSeparator" w:id="1">
    <w:p w:rsidR="00686986" w:rsidRDefault="00686986" w:rsidP="0013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2517"/>
      <w:docPartObj>
        <w:docPartGallery w:val="Page Numbers (Bottom of Page)"/>
        <w:docPartUnique/>
      </w:docPartObj>
    </w:sdtPr>
    <w:sdtContent>
      <w:p w:rsidR="008033B0" w:rsidRDefault="00132F20">
        <w:pPr>
          <w:pStyle w:val="a5"/>
          <w:jc w:val="center"/>
        </w:pPr>
        <w:r>
          <w:fldChar w:fldCharType="begin"/>
        </w:r>
        <w:r w:rsidR="00F4658D">
          <w:instrText xml:space="preserve"> PAGE   \* MERGEFORMAT </w:instrText>
        </w:r>
        <w:r>
          <w:fldChar w:fldCharType="separate"/>
        </w:r>
        <w:r w:rsidR="00E315DD">
          <w:rPr>
            <w:noProof/>
          </w:rPr>
          <w:t>3</w:t>
        </w:r>
        <w:r>
          <w:fldChar w:fldCharType="end"/>
        </w:r>
      </w:p>
    </w:sdtContent>
  </w:sdt>
  <w:p w:rsidR="008033B0" w:rsidRDefault="006869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86" w:rsidRDefault="00686986" w:rsidP="00132F20">
      <w:pPr>
        <w:spacing w:after="0" w:line="240" w:lineRule="auto"/>
      </w:pPr>
      <w:r>
        <w:separator/>
      </w:r>
    </w:p>
  </w:footnote>
  <w:footnote w:type="continuationSeparator" w:id="1">
    <w:p w:rsidR="00686986" w:rsidRDefault="00686986" w:rsidP="0013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3BBA"/>
    <w:multiLevelType w:val="hybridMultilevel"/>
    <w:tmpl w:val="534C009C"/>
    <w:lvl w:ilvl="0" w:tplc="CF0C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8C3"/>
    <w:rsid w:val="00132F20"/>
    <w:rsid w:val="002D38C3"/>
    <w:rsid w:val="00431428"/>
    <w:rsid w:val="00686986"/>
    <w:rsid w:val="008E78FA"/>
    <w:rsid w:val="00E315DD"/>
    <w:rsid w:val="00F4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C3"/>
  </w:style>
  <w:style w:type="paragraph" w:styleId="6">
    <w:name w:val="heading 6"/>
    <w:basedOn w:val="a"/>
    <w:next w:val="a"/>
    <w:link w:val="6Char"/>
    <w:uiPriority w:val="99"/>
    <w:qFormat/>
    <w:rsid w:val="002D38C3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2D38C3"/>
    <w:rPr>
      <w:rFonts w:ascii="Calibri" w:eastAsia="Times New Roman" w:hAnsi="Calibri" w:cs="Calibri"/>
      <w:b/>
      <w:bCs/>
      <w:lang w:eastAsia="el-GR"/>
    </w:rPr>
  </w:style>
  <w:style w:type="paragraph" w:styleId="a3">
    <w:name w:val="Title"/>
    <w:basedOn w:val="a"/>
    <w:link w:val="Char"/>
    <w:uiPriority w:val="99"/>
    <w:qFormat/>
    <w:rsid w:val="002D38C3"/>
    <w:pPr>
      <w:widowControl w:val="0"/>
      <w:autoSpaceDE w:val="0"/>
      <w:autoSpaceDN w:val="0"/>
      <w:adjustRightInd w:val="0"/>
      <w:snapToGrid w:val="0"/>
      <w:spacing w:after="0" w:line="360" w:lineRule="auto"/>
      <w:jc w:val="center"/>
    </w:pPr>
    <w:rPr>
      <w:rFonts w:ascii="Tahoma" w:eastAsia="Times New Roman" w:hAnsi="Tahoma" w:cs="Tahoma"/>
      <w:b/>
      <w:bCs/>
      <w:color w:val="000000"/>
      <w:lang w:eastAsia="el-GR"/>
    </w:rPr>
  </w:style>
  <w:style w:type="character" w:customStyle="1" w:styleId="Char">
    <w:name w:val="Τίτλος Char"/>
    <w:basedOn w:val="a0"/>
    <w:link w:val="a3"/>
    <w:uiPriority w:val="99"/>
    <w:rsid w:val="002D38C3"/>
    <w:rPr>
      <w:rFonts w:ascii="Tahoma" w:eastAsia="Times New Roman" w:hAnsi="Tahoma" w:cs="Tahoma"/>
      <w:b/>
      <w:bCs/>
      <w:color w:val="000000"/>
      <w:lang w:eastAsia="el-GR"/>
    </w:rPr>
  </w:style>
  <w:style w:type="paragraph" w:styleId="a4">
    <w:name w:val="List Paragraph"/>
    <w:basedOn w:val="a"/>
    <w:uiPriority w:val="34"/>
    <w:qFormat/>
    <w:rsid w:val="002D38C3"/>
    <w:pPr>
      <w:spacing w:after="0" w:line="240" w:lineRule="auto"/>
      <w:ind w:left="720"/>
      <w:contextualSpacing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a5">
    <w:name w:val="footer"/>
    <w:basedOn w:val="a"/>
    <w:link w:val="Char0"/>
    <w:uiPriority w:val="99"/>
    <w:unhideWhenUsed/>
    <w:rsid w:val="002D38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D38C3"/>
  </w:style>
  <w:style w:type="character" w:styleId="-">
    <w:name w:val="Hyperlink"/>
    <w:basedOn w:val="a0"/>
    <w:rsid w:val="002D38C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D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D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diavgeia.gov.gr/domok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mok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2021-05-10T08:02:00Z</dcterms:created>
  <dcterms:modified xsi:type="dcterms:W3CDTF">2021-05-11T05:37:00Z</dcterms:modified>
</cp:coreProperties>
</file>