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X="-318" w:tblpY="765"/>
        <w:tblW w:w="8818" w:type="dxa"/>
        <w:tblLook w:val="0000"/>
      </w:tblPr>
      <w:tblGrid>
        <w:gridCol w:w="4862"/>
        <w:gridCol w:w="3956"/>
      </w:tblGrid>
      <w:tr w:rsidR="009A13F9" w:rsidRPr="00425262" w:rsidTr="009955F2">
        <w:trPr>
          <w:cantSplit/>
          <w:trHeight w:val="2972"/>
        </w:trPr>
        <w:tc>
          <w:tcPr>
            <w:tcW w:w="4862" w:type="dxa"/>
          </w:tcPr>
          <w:p w:rsidR="009A13F9" w:rsidRPr="00425262" w:rsidRDefault="009A13F9" w:rsidP="009955F2">
            <w:pPr>
              <w:spacing w:after="0" w:line="240" w:lineRule="auto"/>
              <w:rPr>
                <w:rFonts w:ascii="Palatino Linotype" w:hAnsi="Palatino Linotype" w:cs="Arial"/>
                <w:color w:val="0000FF"/>
                <w:sz w:val="24"/>
                <w:szCs w:val="24"/>
              </w:rPr>
            </w:pPr>
            <w:r w:rsidRPr="00425262">
              <w:rPr>
                <w:rFonts w:ascii="Palatino Linotype" w:hAnsi="Palatino Linotype" w:cs="Arial"/>
                <w:b/>
                <w:bCs/>
                <w:noProof/>
                <w:color w:val="0000FF"/>
                <w:sz w:val="24"/>
                <w:szCs w:val="24"/>
                <w:lang w:eastAsia="el-GR"/>
              </w:rPr>
              <w:drawing>
                <wp:inline distT="0" distB="0" distL="0" distR="0">
                  <wp:extent cx="447675" cy="390525"/>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7675" cy="390525"/>
                          </a:xfrm>
                          <a:prstGeom prst="rect">
                            <a:avLst/>
                          </a:prstGeom>
                          <a:noFill/>
                          <a:ln w="9525">
                            <a:noFill/>
                            <a:miter lim="800000"/>
                            <a:headEnd/>
                            <a:tailEnd/>
                          </a:ln>
                        </pic:spPr>
                      </pic:pic>
                    </a:graphicData>
                  </a:graphic>
                </wp:inline>
              </w:drawing>
            </w:r>
          </w:p>
          <w:p w:rsidR="009A13F9" w:rsidRPr="00425262" w:rsidRDefault="009A13F9" w:rsidP="009955F2">
            <w:pPr>
              <w:pStyle w:val="6"/>
              <w:spacing w:before="0" w:after="0"/>
              <w:rPr>
                <w:rFonts w:ascii="Palatino Linotype" w:hAnsi="Palatino Linotype" w:cs="Arial"/>
                <w:sz w:val="24"/>
                <w:szCs w:val="24"/>
              </w:rPr>
            </w:pPr>
            <w:r w:rsidRPr="00425262">
              <w:rPr>
                <w:rFonts w:ascii="Palatino Linotype" w:hAnsi="Palatino Linotype" w:cs="Arial"/>
                <w:sz w:val="24"/>
                <w:szCs w:val="24"/>
              </w:rPr>
              <w:t>ΕΛΛΗΝΙΚΗ ΔΗΜΟΚΡΑΤΙΑ</w:t>
            </w:r>
          </w:p>
          <w:p w:rsidR="009A13F9" w:rsidRPr="003F01B9" w:rsidRDefault="009A13F9" w:rsidP="009955F2">
            <w:pPr>
              <w:spacing w:after="0" w:line="240" w:lineRule="auto"/>
              <w:rPr>
                <w:rFonts w:ascii="Palatino Linotype" w:hAnsi="Palatino Linotype" w:cs="Arial"/>
                <w:b/>
                <w:bCs/>
                <w:sz w:val="24"/>
                <w:szCs w:val="24"/>
              </w:rPr>
            </w:pPr>
            <w:r w:rsidRPr="00425262">
              <w:rPr>
                <w:rFonts w:ascii="Palatino Linotype" w:hAnsi="Palatino Linotype" w:cs="Arial"/>
                <w:b/>
                <w:bCs/>
                <w:sz w:val="24"/>
                <w:szCs w:val="24"/>
              </w:rPr>
              <w:t>ΝΟΜΟΣ ΛΑΚΩΝΙΑΣ</w:t>
            </w:r>
          </w:p>
          <w:p w:rsidR="009A13F9" w:rsidRPr="003F01B9" w:rsidRDefault="009A13F9" w:rsidP="009955F2">
            <w:pPr>
              <w:spacing w:after="0" w:line="240" w:lineRule="auto"/>
              <w:rPr>
                <w:rFonts w:ascii="Palatino Linotype" w:hAnsi="Palatino Linotype" w:cs="Arial"/>
                <w:b/>
                <w:bCs/>
                <w:sz w:val="24"/>
                <w:szCs w:val="24"/>
              </w:rPr>
            </w:pPr>
            <w:r w:rsidRPr="00425262">
              <w:rPr>
                <w:rFonts w:ascii="Palatino Linotype" w:hAnsi="Palatino Linotype" w:cs="Arial"/>
                <w:b/>
                <w:bCs/>
                <w:sz w:val="24"/>
                <w:szCs w:val="24"/>
              </w:rPr>
              <w:t>ΔΗΜΟΣ ΕΥΡΩΤΑ</w:t>
            </w:r>
          </w:p>
          <w:p w:rsidR="009A13F9" w:rsidRPr="00425262" w:rsidRDefault="009A13F9" w:rsidP="009955F2">
            <w:pPr>
              <w:spacing w:after="0" w:line="240" w:lineRule="auto"/>
              <w:rPr>
                <w:rFonts w:ascii="Palatino Linotype" w:hAnsi="Palatino Linotype" w:cs="Arial"/>
                <w:b/>
                <w:bCs/>
                <w:sz w:val="24"/>
                <w:szCs w:val="24"/>
              </w:rPr>
            </w:pPr>
            <w:r w:rsidRPr="00425262">
              <w:rPr>
                <w:rFonts w:ascii="Palatino Linotype" w:hAnsi="Palatino Linotype" w:cs="Arial"/>
                <w:b/>
                <w:bCs/>
                <w:sz w:val="24"/>
                <w:szCs w:val="24"/>
              </w:rPr>
              <w:t xml:space="preserve">Ταχ. Δ/νση: </w:t>
            </w:r>
            <w:r w:rsidRPr="009A0B0E">
              <w:rPr>
                <w:rFonts w:ascii="Palatino Linotype" w:hAnsi="Palatino Linotype" w:cs="Arial"/>
                <w:bCs/>
                <w:sz w:val="24"/>
                <w:szCs w:val="24"/>
              </w:rPr>
              <w:t>Σκάλα, Λακωνίας</w:t>
            </w:r>
          </w:p>
          <w:p w:rsidR="009A13F9" w:rsidRPr="00425262" w:rsidRDefault="009A13F9" w:rsidP="009955F2">
            <w:pPr>
              <w:spacing w:after="0" w:line="240" w:lineRule="auto"/>
              <w:rPr>
                <w:rFonts w:ascii="Palatino Linotype" w:hAnsi="Palatino Linotype" w:cs="Arial"/>
                <w:b/>
                <w:bCs/>
                <w:sz w:val="24"/>
                <w:szCs w:val="24"/>
              </w:rPr>
            </w:pPr>
            <w:r w:rsidRPr="00425262">
              <w:rPr>
                <w:rFonts w:ascii="Palatino Linotype" w:hAnsi="Palatino Linotype" w:cs="Arial"/>
                <w:b/>
                <w:bCs/>
                <w:sz w:val="24"/>
                <w:szCs w:val="24"/>
              </w:rPr>
              <w:t xml:space="preserve">Πληροφορίες: </w:t>
            </w:r>
            <w:r w:rsidRPr="00F35289">
              <w:rPr>
                <w:rFonts w:ascii="Palatino Linotype" w:hAnsi="Palatino Linotype" w:cs="Arial"/>
                <w:bCs/>
                <w:sz w:val="24"/>
                <w:szCs w:val="24"/>
              </w:rPr>
              <w:t>Κομπόγεωργα Μαρία</w:t>
            </w:r>
          </w:p>
          <w:p w:rsidR="009A13F9" w:rsidRPr="00425262" w:rsidRDefault="009A13F9" w:rsidP="009955F2">
            <w:pPr>
              <w:spacing w:after="0" w:line="240" w:lineRule="auto"/>
              <w:rPr>
                <w:rFonts w:ascii="Palatino Linotype" w:hAnsi="Palatino Linotype" w:cs="Arial"/>
                <w:b/>
                <w:bCs/>
                <w:sz w:val="24"/>
                <w:szCs w:val="24"/>
              </w:rPr>
            </w:pPr>
            <w:r w:rsidRPr="00425262">
              <w:rPr>
                <w:rFonts w:ascii="Palatino Linotype" w:hAnsi="Palatino Linotype" w:cs="Arial"/>
                <w:b/>
                <w:bCs/>
                <w:sz w:val="24"/>
                <w:szCs w:val="24"/>
              </w:rPr>
              <w:t xml:space="preserve">Τηλέφωνο: </w:t>
            </w:r>
            <w:r w:rsidRPr="009A0B0E">
              <w:rPr>
                <w:rFonts w:ascii="Palatino Linotype" w:hAnsi="Palatino Linotype" w:cs="Arial"/>
                <w:bCs/>
                <w:sz w:val="24"/>
                <w:szCs w:val="24"/>
              </w:rPr>
              <w:t>27353600</w:t>
            </w:r>
            <w:r>
              <w:rPr>
                <w:rFonts w:ascii="Palatino Linotype" w:hAnsi="Palatino Linotype" w:cs="Arial"/>
                <w:bCs/>
                <w:sz w:val="24"/>
                <w:szCs w:val="24"/>
              </w:rPr>
              <w:t>38</w:t>
            </w:r>
          </w:p>
          <w:p w:rsidR="009A13F9" w:rsidRPr="00F35289" w:rsidRDefault="009A13F9" w:rsidP="009955F2">
            <w:pPr>
              <w:spacing w:after="0" w:line="240" w:lineRule="auto"/>
              <w:rPr>
                <w:rFonts w:ascii="Palatino Linotype" w:hAnsi="Palatino Linotype" w:cs="Arial"/>
                <w:b/>
                <w:bCs/>
                <w:sz w:val="24"/>
                <w:szCs w:val="24"/>
                <w:lang w:val="en-US"/>
              </w:rPr>
            </w:pPr>
            <w:r w:rsidRPr="00425262">
              <w:rPr>
                <w:rFonts w:ascii="Palatino Linotype" w:hAnsi="Palatino Linotype" w:cs="Arial"/>
                <w:b/>
                <w:bCs/>
                <w:sz w:val="24"/>
                <w:szCs w:val="24"/>
                <w:lang w:val="en-US"/>
              </w:rPr>
              <w:t>Email</w:t>
            </w:r>
            <w:r w:rsidRPr="00F35289">
              <w:rPr>
                <w:rFonts w:ascii="Palatino Linotype" w:hAnsi="Palatino Linotype" w:cs="Arial"/>
                <w:b/>
                <w:bCs/>
                <w:sz w:val="24"/>
                <w:szCs w:val="24"/>
                <w:lang w:val="en-US"/>
              </w:rPr>
              <w:t xml:space="preserve">: </w:t>
            </w:r>
            <w:r w:rsidRPr="00F35289">
              <w:rPr>
                <w:rFonts w:ascii="Palatino Linotype" w:hAnsi="Palatino Linotype" w:cs="Arial"/>
                <w:bCs/>
                <w:sz w:val="24"/>
                <w:szCs w:val="24"/>
                <w:lang w:val="en-US"/>
              </w:rPr>
              <w:t>mariakomp@gmail.com</w:t>
            </w:r>
          </w:p>
          <w:p w:rsidR="009A13F9" w:rsidRPr="00F35289" w:rsidRDefault="009A13F9" w:rsidP="009955F2">
            <w:pPr>
              <w:spacing w:after="0" w:line="240" w:lineRule="auto"/>
              <w:rPr>
                <w:rFonts w:ascii="Palatino Linotype" w:hAnsi="Palatino Linotype" w:cs="Arial"/>
                <w:sz w:val="24"/>
                <w:szCs w:val="24"/>
                <w:lang w:val="en-US"/>
              </w:rPr>
            </w:pPr>
            <w:r w:rsidRPr="00425262">
              <w:rPr>
                <w:rFonts w:ascii="Palatino Linotype" w:hAnsi="Palatino Linotype" w:cs="Arial"/>
                <w:b/>
                <w:bCs/>
                <w:sz w:val="24"/>
                <w:szCs w:val="24"/>
                <w:lang w:val="en-US"/>
              </w:rPr>
              <w:t>Fax</w:t>
            </w:r>
            <w:r w:rsidRPr="00F35289">
              <w:rPr>
                <w:rFonts w:ascii="Palatino Linotype" w:hAnsi="Palatino Linotype" w:cs="Arial"/>
                <w:b/>
                <w:bCs/>
                <w:sz w:val="24"/>
                <w:szCs w:val="24"/>
                <w:lang w:val="en-US"/>
              </w:rPr>
              <w:t xml:space="preserve">: </w:t>
            </w:r>
            <w:r w:rsidRPr="00F35289">
              <w:rPr>
                <w:rFonts w:ascii="Palatino Linotype" w:hAnsi="Palatino Linotype" w:cs="Arial"/>
                <w:bCs/>
                <w:sz w:val="24"/>
                <w:szCs w:val="24"/>
                <w:lang w:val="en-US"/>
              </w:rPr>
              <w:t>2735029292</w:t>
            </w:r>
          </w:p>
        </w:tc>
        <w:tc>
          <w:tcPr>
            <w:tcW w:w="3956" w:type="dxa"/>
            <w:shd w:val="clear" w:color="auto" w:fill="E6E6E6"/>
          </w:tcPr>
          <w:p w:rsidR="009A13F9" w:rsidRPr="00425262" w:rsidRDefault="009A13F9" w:rsidP="009955F2">
            <w:pPr>
              <w:spacing w:after="0" w:line="240" w:lineRule="auto"/>
              <w:rPr>
                <w:rFonts w:ascii="Palatino Linotype" w:hAnsi="Palatino Linotype" w:cs="Arial"/>
                <w:bCs/>
                <w:color w:val="000000" w:themeColor="text1"/>
                <w:sz w:val="24"/>
                <w:szCs w:val="24"/>
              </w:rPr>
            </w:pPr>
            <w:r w:rsidRPr="00425262">
              <w:rPr>
                <w:rFonts w:ascii="Palatino Linotype" w:hAnsi="Palatino Linotype" w:cs="Arial"/>
                <w:bCs/>
                <w:color w:val="000000" w:themeColor="text1"/>
                <w:sz w:val="24"/>
                <w:szCs w:val="24"/>
              </w:rPr>
              <w:t xml:space="preserve">Σκάλα: </w:t>
            </w:r>
            <w:r>
              <w:rPr>
                <w:rFonts w:ascii="Palatino Linotype" w:hAnsi="Palatino Linotype" w:cs="Arial"/>
                <w:bCs/>
                <w:color w:val="000000" w:themeColor="text1"/>
                <w:sz w:val="24"/>
                <w:szCs w:val="24"/>
              </w:rPr>
              <w:t>10-5-2021</w:t>
            </w:r>
          </w:p>
          <w:p w:rsidR="009A13F9" w:rsidRPr="00425262" w:rsidRDefault="009A13F9" w:rsidP="009955F2">
            <w:pPr>
              <w:spacing w:after="0" w:line="240" w:lineRule="auto"/>
              <w:rPr>
                <w:rFonts w:ascii="Palatino Linotype" w:hAnsi="Palatino Linotype" w:cs="Arial"/>
                <w:bCs/>
                <w:color w:val="000000" w:themeColor="text1"/>
                <w:sz w:val="24"/>
                <w:szCs w:val="24"/>
              </w:rPr>
            </w:pPr>
          </w:p>
          <w:p w:rsidR="009A13F9" w:rsidRPr="00425262" w:rsidRDefault="009A13F9" w:rsidP="009955F2">
            <w:pPr>
              <w:spacing w:after="0" w:line="240" w:lineRule="auto"/>
              <w:rPr>
                <w:rFonts w:ascii="Palatino Linotype" w:hAnsi="Palatino Linotype" w:cs="Arial"/>
                <w:bCs/>
                <w:color w:val="000000" w:themeColor="text1"/>
                <w:sz w:val="24"/>
                <w:szCs w:val="24"/>
              </w:rPr>
            </w:pPr>
            <w:r w:rsidRPr="00425262">
              <w:rPr>
                <w:rFonts w:ascii="Palatino Linotype" w:hAnsi="Palatino Linotype" w:cs="Arial"/>
                <w:bCs/>
                <w:color w:val="000000" w:themeColor="text1"/>
                <w:sz w:val="24"/>
                <w:szCs w:val="24"/>
              </w:rPr>
              <w:t xml:space="preserve">Αριθμ. Πρωτ.: </w:t>
            </w:r>
            <w:r>
              <w:rPr>
                <w:rFonts w:ascii="Palatino Linotype" w:hAnsi="Palatino Linotype" w:cs="Arial"/>
                <w:bCs/>
                <w:color w:val="000000" w:themeColor="text1"/>
                <w:sz w:val="24"/>
                <w:szCs w:val="24"/>
              </w:rPr>
              <w:t>5903</w:t>
            </w:r>
          </w:p>
          <w:p w:rsidR="009A13F9" w:rsidRPr="00425262" w:rsidRDefault="009A13F9" w:rsidP="009955F2">
            <w:pPr>
              <w:spacing w:after="0" w:line="240" w:lineRule="auto"/>
              <w:rPr>
                <w:rFonts w:ascii="Palatino Linotype" w:hAnsi="Palatino Linotype" w:cs="Arial"/>
                <w:bCs/>
                <w:color w:val="000000" w:themeColor="text1"/>
                <w:sz w:val="24"/>
                <w:szCs w:val="24"/>
              </w:rPr>
            </w:pPr>
          </w:p>
          <w:p w:rsidR="009A13F9" w:rsidRPr="00425262" w:rsidRDefault="009A13F9" w:rsidP="009955F2">
            <w:pPr>
              <w:spacing w:after="0" w:line="240" w:lineRule="auto"/>
              <w:rPr>
                <w:rFonts w:ascii="Palatino Linotype" w:hAnsi="Palatino Linotype" w:cs="Arial"/>
                <w:bCs/>
                <w:color w:val="000000" w:themeColor="text1"/>
                <w:sz w:val="24"/>
                <w:szCs w:val="24"/>
              </w:rPr>
            </w:pPr>
          </w:p>
        </w:tc>
      </w:tr>
    </w:tbl>
    <w:p w:rsidR="009A13F9" w:rsidRPr="00425262" w:rsidRDefault="009A13F9" w:rsidP="009A13F9">
      <w:pPr>
        <w:pStyle w:val="a3"/>
        <w:tabs>
          <w:tab w:val="left" w:pos="3828"/>
        </w:tabs>
        <w:spacing w:line="240" w:lineRule="auto"/>
        <w:rPr>
          <w:rFonts w:ascii="Palatino Linotype" w:hAnsi="Palatino Linotype" w:cs="Arial"/>
          <w:sz w:val="24"/>
          <w:szCs w:val="24"/>
          <w:u w:val="single"/>
        </w:rPr>
      </w:pPr>
    </w:p>
    <w:p w:rsidR="009A13F9" w:rsidRPr="00425262" w:rsidRDefault="009A13F9" w:rsidP="009A13F9">
      <w:pPr>
        <w:pStyle w:val="a3"/>
        <w:tabs>
          <w:tab w:val="left" w:pos="3060"/>
        </w:tabs>
        <w:spacing w:line="240" w:lineRule="auto"/>
        <w:rPr>
          <w:rFonts w:ascii="Palatino Linotype" w:hAnsi="Palatino Linotype" w:cs="Arial"/>
          <w:sz w:val="24"/>
          <w:szCs w:val="24"/>
          <w:u w:val="single"/>
          <w:lang w:val="en-US"/>
        </w:rPr>
      </w:pPr>
    </w:p>
    <w:p w:rsidR="009A13F9" w:rsidRDefault="009A13F9" w:rsidP="009A13F9">
      <w:pPr>
        <w:pStyle w:val="a3"/>
        <w:tabs>
          <w:tab w:val="left" w:pos="3060"/>
        </w:tabs>
        <w:spacing w:line="240" w:lineRule="auto"/>
        <w:rPr>
          <w:rFonts w:ascii="Palatino Linotype" w:hAnsi="Palatino Linotype" w:cs="Arial"/>
          <w:sz w:val="24"/>
          <w:szCs w:val="24"/>
          <w:u w:val="single"/>
        </w:rPr>
      </w:pPr>
    </w:p>
    <w:p w:rsidR="009A13F9" w:rsidRPr="00425262" w:rsidRDefault="009A13F9" w:rsidP="009A13F9">
      <w:pPr>
        <w:pStyle w:val="a3"/>
        <w:tabs>
          <w:tab w:val="left" w:pos="3060"/>
        </w:tabs>
        <w:spacing w:line="240" w:lineRule="auto"/>
        <w:rPr>
          <w:rFonts w:ascii="Palatino Linotype" w:hAnsi="Palatino Linotype" w:cs="Arial"/>
          <w:sz w:val="24"/>
          <w:szCs w:val="24"/>
          <w:u w:val="single"/>
        </w:rPr>
      </w:pPr>
      <w:r>
        <w:rPr>
          <w:rFonts w:ascii="Palatino Linotype" w:hAnsi="Palatino Linotype" w:cs="Arial"/>
          <w:sz w:val="24"/>
          <w:szCs w:val="24"/>
          <w:u w:val="single"/>
        </w:rPr>
        <w:t xml:space="preserve"> ΔΙΑΚΗΡΥΞΗ </w:t>
      </w:r>
    </w:p>
    <w:p w:rsidR="009A13F9" w:rsidRPr="00425262" w:rsidRDefault="009A13F9" w:rsidP="009A13F9">
      <w:pPr>
        <w:pStyle w:val="a3"/>
        <w:tabs>
          <w:tab w:val="left" w:pos="3060"/>
        </w:tabs>
        <w:spacing w:line="240" w:lineRule="auto"/>
        <w:rPr>
          <w:rFonts w:ascii="Palatino Linotype" w:hAnsi="Palatino Linotype" w:cs="Arial"/>
          <w:sz w:val="24"/>
          <w:szCs w:val="24"/>
        </w:rPr>
      </w:pPr>
    </w:p>
    <w:p w:rsidR="009A13F9" w:rsidRPr="00425262" w:rsidRDefault="009A13F9" w:rsidP="009A13F9">
      <w:pPr>
        <w:pStyle w:val="a3"/>
        <w:spacing w:line="240" w:lineRule="auto"/>
        <w:outlineLvl w:val="0"/>
        <w:rPr>
          <w:rFonts w:ascii="Palatino Linotype" w:hAnsi="Palatino Linotype" w:cs="Arial"/>
          <w:sz w:val="24"/>
          <w:szCs w:val="24"/>
          <w:u w:val="single"/>
        </w:rPr>
      </w:pPr>
      <w:r w:rsidRPr="00425262">
        <w:rPr>
          <w:rFonts w:ascii="Palatino Linotype" w:hAnsi="Palatino Linotype" w:cs="Arial"/>
          <w:sz w:val="24"/>
          <w:szCs w:val="24"/>
          <w:u w:val="single"/>
        </w:rPr>
        <w:t>Ο ΔΗΜΑΡΧΟΣ ΕΥΡΩΤΑ</w:t>
      </w:r>
    </w:p>
    <w:p w:rsidR="009A13F9"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Έχοντας υπόψη : </w:t>
      </w:r>
    </w:p>
    <w:p w:rsidR="009A13F9" w:rsidRPr="00425262" w:rsidRDefault="009A13F9" w:rsidP="009A13F9">
      <w:pPr>
        <w:spacing w:after="0" w:line="240" w:lineRule="auto"/>
        <w:jc w:val="both"/>
        <w:rPr>
          <w:rFonts w:ascii="Palatino Linotype" w:hAnsi="Palatino Linotype" w:cs="Arial"/>
          <w:sz w:val="24"/>
          <w:szCs w:val="24"/>
        </w:rPr>
      </w:pPr>
    </w:p>
    <w:p w:rsidR="009A13F9" w:rsidRPr="00425262" w:rsidRDefault="009A13F9" w:rsidP="009A13F9">
      <w:pPr>
        <w:spacing w:after="0" w:line="240" w:lineRule="auto"/>
        <w:jc w:val="both"/>
        <w:rPr>
          <w:rFonts w:ascii="Palatino Linotype" w:hAnsi="Palatino Linotype" w:cs="Arial"/>
          <w:b/>
          <w:bCs/>
          <w:sz w:val="24"/>
          <w:szCs w:val="24"/>
        </w:rPr>
      </w:pPr>
      <w:r w:rsidRPr="00425262">
        <w:rPr>
          <w:rFonts w:ascii="Palatino Linotype" w:hAnsi="Palatino Linotype" w:cs="Arial"/>
          <w:sz w:val="24"/>
          <w:szCs w:val="24"/>
        </w:rPr>
        <w:t xml:space="preserve">1)την αριθμ. </w:t>
      </w:r>
      <w:r w:rsidRPr="00425262">
        <w:rPr>
          <w:rFonts w:ascii="Palatino Linotype" w:hAnsi="Palatino Linotype" w:cs="Arial"/>
          <w:b/>
          <w:bCs/>
          <w:sz w:val="24"/>
          <w:szCs w:val="24"/>
        </w:rPr>
        <w:t>ΚΥΑ 47458 ΕΞ 2020 (ΦΕΚ B' 1864/15.05.2020) όπως ισχύει με θέμα: Καθορισμός όρων, προϋποθέσεων, τεχνικών θεμάτων, αναγκαίων λεπτομερειών και διαδικασίας για την παραχώρηση απλής χρήσης αιγιαλού, παραλίας, όχθης και παρόχθιας ζώνης, υδάτινου στοιχείου θάλασσας, λιμνοθάλασσας, μεγάλων λιμνών και πλεύσιμων ποταμών, όπως ισχύει.</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2) το Π.Δ. 270/81, (ΦΕΚ Α΄77/30-03-81)</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3) το Δ.Κ.Κ (Ν.3463/06)</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4) τις διατάξεις του Ν.3852/2010(ΦΕΚ 87/07-06-2010 τεύχος Α)</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5) τις διατάξεις του Ν.2971/01 και ιδίως τα άρθρα 13, 15 και 16Α, όπως τροποποιήθηκαν από τα άρθρα 31, 35 και 37 του Ν.4607/19, αντίστοιχα και όπως ισχύουν</w:t>
      </w:r>
    </w:p>
    <w:p w:rsidR="009A13F9" w:rsidRPr="007E6AE4" w:rsidRDefault="009A13F9" w:rsidP="009A13F9">
      <w:pPr>
        <w:spacing w:after="0" w:line="240" w:lineRule="auto"/>
        <w:jc w:val="both"/>
        <w:rPr>
          <w:rFonts w:ascii="Palatino Linotype" w:hAnsi="Palatino Linotype" w:cs="Tahoma"/>
        </w:rPr>
      </w:pPr>
      <w:r w:rsidRPr="007E6AE4">
        <w:rPr>
          <w:rFonts w:ascii="Palatino Linotype" w:hAnsi="Palatino Linotype" w:cs="Arial"/>
          <w:sz w:val="24"/>
          <w:szCs w:val="24"/>
        </w:rPr>
        <w:t xml:space="preserve">6)  </w:t>
      </w:r>
      <w:r w:rsidRPr="007E6AE4">
        <w:rPr>
          <w:rFonts w:ascii="Palatino Linotype" w:hAnsi="Palatino Linotype" w:cs="Tahoma"/>
        </w:rPr>
        <w:t>το Ν. 4787/21 και   συγκεκριμένα  τα άρθρα 13 και 14 για  Παραχώρηση  απλής  χρήσης  -Τροποποίηση  της  παρ. 5. Α)  του άρθρου  13  του Ν. 2971/2001</w:t>
      </w:r>
    </w:p>
    <w:p w:rsidR="009A13F9" w:rsidRDefault="009A13F9" w:rsidP="009A13F9">
      <w:pPr>
        <w:spacing w:after="0" w:line="240" w:lineRule="auto"/>
        <w:jc w:val="both"/>
        <w:rPr>
          <w:rFonts w:ascii="Palatino Linotype" w:hAnsi="Palatino Linotype" w:cs="Arial"/>
          <w:sz w:val="24"/>
          <w:szCs w:val="24"/>
        </w:rPr>
      </w:pPr>
      <w:r>
        <w:rPr>
          <w:rFonts w:ascii="Palatino Linotype" w:hAnsi="Palatino Linotype" w:cs="Arial"/>
          <w:sz w:val="24"/>
          <w:szCs w:val="24"/>
        </w:rPr>
        <w:t>7</w:t>
      </w:r>
      <w:r w:rsidRPr="00425262">
        <w:rPr>
          <w:rFonts w:ascii="Palatino Linotype" w:hAnsi="Palatino Linotype" w:cs="Arial"/>
          <w:sz w:val="24"/>
          <w:szCs w:val="24"/>
        </w:rPr>
        <w:t>) την  αριθ.</w:t>
      </w:r>
      <w:r>
        <w:rPr>
          <w:rFonts w:ascii="Palatino Linotype" w:hAnsi="Palatino Linotype" w:cs="Arial"/>
          <w:sz w:val="24"/>
          <w:szCs w:val="24"/>
        </w:rPr>
        <w:t xml:space="preserve"> 22</w:t>
      </w:r>
      <w:r w:rsidRPr="00425262">
        <w:rPr>
          <w:rFonts w:ascii="Palatino Linotype" w:hAnsi="Palatino Linotype" w:cs="Arial"/>
          <w:sz w:val="24"/>
          <w:szCs w:val="24"/>
        </w:rPr>
        <w:t>/202</w:t>
      </w:r>
      <w:r>
        <w:rPr>
          <w:rFonts w:ascii="Palatino Linotype" w:hAnsi="Palatino Linotype" w:cs="Arial"/>
          <w:sz w:val="24"/>
          <w:szCs w:val="24"/>
        </w:rPr>
        <w:t>1</w:t>
      </w:r>
      <w:r w:rsidRPr="00425262">
        <w:rPr>
          <w:rFonts w:ascii="Palatino Linotype" w:hAnsi="Palatino Linotype" w:cs="Arial"/>
          <w:sz w:val="24"/>
          <w:szCs w:val="24"/>
        </w:rPr>
        <w:t xml:space="preserve"> </w:t>
      </w:r>
      <w:r>
        <w:rPr>
          <w:rFonts w:ascii="Palatino Linotype" w:hAnsi="Palatino Linotype" w:cs="Arial"/>
          <w:sz w:val="24"/>
          <w:szCs w:val="24"/>
        </w:rPr>
        <w:t xml:space="preserve">(σε ορθή επανάληψη) </w:t>
      </w:r>
      <w:r w:rsidRPr="00425262">
        <w:rPr>
          <w:rFonts w:ascii="Palatino Linotype" w:hAnsi="Palatino Linotype" w:cs="Arial"/>
          <w:sz w:val="24"/>
          <w:szCs w:val="24"/>
        </w:rPr>
        <w:t xml:space="preserve">απόφαση του Δημοτικού Συμβουλίου με την οποία εγκρίθηκε η διενέργεια πλειοδοτικής δημοπρασίας για την παραχώρηση των χώρων αιγιαλού </w:t>
      </w:r>
      <w:r>
        <w:rPr>
          <w:rFonts w:ascii="Palatino Linotype" w:hAnsi="Palatino Linotype" w:cs="Arial"/>
          <w:sz w:val="24"/>
          <w:szCs w:val="24"/>
        </w:rPr>
        <w:t>–</w:t>
      </w:r>
      <w:r w:rsidRPr="00425262">
        <w:rPr>
          <w:rFonts w:ascii="Palatino Linotype" w:hAnsi="Palatino Linotype" w:cs="Arial"/>
          <w:sz w:val="24"/>
          <w:szCs w:val="24"/>
        </w:rPr>
        <w:t xml:space="preserve"> παραλίας</w:t>
      </w:r>
      <w:r>
        <w:rPr>
          <w:rFonts w:ascii="Palatino Linotype" w:hAnsi="Palatino Linotype" w:cs="Arial"/>
          <w:sz w:val="24"/>
          <w:szCs w:val="24"/>
        </w:rPr>
        <w:t>.</w:t>
      </w:r>
      <w:r w:rsidRPr="00425262">
        <w:rPr>
          <w:rFonts w:ascii="Palatino Linotype" w:hAnsi="Palatino Linotype" w:cs="Arial"/>
          <w:sz w:val="24"/>
          <w:szCs w:val="24"/>
        </w:rPr>
        <w:t xml:space="preserve"> </w:t>
      </w:r>
    </w:p>
    <w:p w:rsidR="009A13F9" w:rsidRDefault="009A13F9" w:rsidP="009A13F9">
      <w:pPr>
        <w:spacing w:after="0" w:line="240" w:lineRule="auto"/>
        <w:jc w:val="both"/>
        <w:rPr>
          <w:rFonts w:ascii="Palatino Linotype" w:hAnsi="Palatino Linotype" w:cs="Arial"/>
          <w:sz w:val="24"/>
          <w:szCs w:val="24"/>
          <w:lang w:val="en-US"/>
        </w:rPr>
      </w:pPr>
      <w:r>
        <w:rPr>
          <w:rFonts w:ascii="Palatino Linotype" w:hAnsi="Palatino Linotype" w:cs="Arial"/>
          <w:sz w:val="24"/>
          <w:szCs w:val="24"/>
        </w:rPr>
        <w:t>8</w:t>
      </w:r>
      <w:r w:rsidRPr="00425262">
        <w:rPr>
          <w:rFonts w:ascii="Palatino Linotype" w:hAnsi="Palatino Linotype" w:cs="Arial"/>
          <w:sz w:val="24"/>
          <w:szCs w:val="24"/>
        </w:rPr>
        <w:t>) την αριθμ.</w:t>
      </w:r>
      <w:r>
        <w:rPr>
          <w:rFonts w:ascii="Palatino Linotype" w:hAnsi="Palatino Linotype" w:cs="Arial"/>
          <w:sz w:val="24"/>
          <w:szCs w:val="24"/>
        </w:rPr>
        <w:t xml:space="preserve"> 72</w:t>
      </w:r>
      <w:r w:rsidRPr="00425262">
        <w:rPr>
          <w:rFonts w:ascii="Palatino Linotype" w:hAnsi="Palatino Linotype" w:cs="Arial"/>
          <w:sz w:val="24"/>
          <w:szCs w:val="24"/>
        </w:rPr>
        <w:t>/202</w:t>
      </w:r>
      <w:r>
        <w:rPr>
          <w:rFonts w:ascii="Palatino Linotype" w:hAnsi="Palatino Linotype" w:cs="Arial"/>
          <w:sz w:val="24"/>
          <w:szCs w:val="24"/>
        </w:rPr>
        <w:t>1</w:t>
      </w:r>
      <w:r w:rsidRPr="00425262">
        <w:rPr>
          <w:rFonts w:ascii="Palatino Linotype" w:hAnsi="Palatino Linotype" w:cs="Arial"/>
          <w:sz w:val="24"/>
          <w:szCs w:val="24"/>
        </w:rPr>
        <w:t xml:space="preserve"> απόφαση της Οικονομικής Επιτροπής με την οποία καθορίστηκαν οι όροι της δημοπρασίας </w:t>
      </w:r>
    </w:p>
    <w:p w:rsidR="0084599B" w:rsidRPr="0084599B" w:rsidRDefault="0084599B" w:rsidP="0084599B">
      <w:pPr>
        <w:jc w:val="both"/>
        <w:rPr>
          <w:rFonts w:ascii="Palatino Linotype" w:hAnsi="Palatino Linotype" w:cs="Arial"/>
          <w:sz w:val="26"/>
          <w:szCs w:val="26"/>
        </w:rPr>
      </w:pPr>
      <w:r w:rsidRPr="0084599B">
        <w:rPr>
          <w:rFonts w:ascii="Palatino Linotype" w:hAnsi="Palatino Linotype" w:cs="Arial"/>
          <w:sz w:val="24"/>
          <w:szCs w:val="24"/>
        </w:rPr>
        <w:t xml:space="preserve">9) </w:t>
      </w:r>
      <w:r w:rsidRPr="0084599B">
        <w:rPr>
          <w:rFonts w:ascii="Palatino Linotype" w:hAnsi="Palatino Linotype" w:cs="Arial"/>
          <w:sz w:val="26"/>
          <w:szCs w:val="26"/>
        </w:rPr>
        <w:t xml:space="preserve">την αριθμ. 87/2021 απόφαση της Οικονομικής Επιτροπής με την οποία εγκρίθηκαν τα πρακτικά  διενέργειας  δημοπρασίας για την παραχώρηση  με  αντάλλαγμα  δικαιώματος  απλής  χρήσης  αιγιαλού –παραλίας του Δήμου Ευρώτα, </w:t>
      </w:r>
      <w:r>
        <w:rPr>
          <w:rFonts w:ascii="Palatino Linotype" w:hAnsi="Palatino Linotype" w:cs="Arial"/>
          <w:sz w:val="26"/>
          <w:szCs w:val="26"/>
        </w:rPr>
        <w:t xml:space="preserve">σύμφωνα  με  τα  οποία  για  τις  θέσεις Κ3 παραλία Αστερίου  και Κ4 παραλία Λεήμονα δεν  εκδήλωσε  κανένας  ενδιαφέρον </w:t>
      </w:r>
      <w:r w:rsidRPr="0084599B">
        <w:rPr>
          <w:rFonts w:ascii="Palatino Linotype" w:hAnsi="Palatino Linotype" w:cs="Arial"/>
          <w:sz w:val="26"/>
          <w:szCs w:val="26"/>
        </w:rPr>
        <w:t xml:space="preserve">. </w:t>
      </w:r>
    </w:p>
    <w:p w:rsidR="0084599B" w:rsidRPr="0084599B" w:rsidRDefault="0084599B" w:rsidP="009A13F9">
      <w:pPr>
        <w:spacing w:after="0" w:line="240" w:lineRule="auto"/>
        <w:jc w:val="both"/>
        <w:rPr>
          <w:rFonts w:ascii="Palatino Linotype" w:hAnsi="Palatino Linotype" w:cs="Arial"/>
          <w:sz w:val="24"/>
          <w:szCs w:val="24"/>
        </w:rPr>
      </w:pPr>
    </w:p>
    <w:p w:rsidR="009A13F9" w:rsidRPr="00425262" w:rsidRDefault="009A13F9" w:rsidP="009A13F9">
      <w:pPr>
        <w:spacing w:after="0" w:line="240" w:lineRule="auto"/>
        <w:jc w:val="both"/>
        <w:rPr>
          <w:rFonts w:ascii="Palatino Linotype" w:hAnsi="Palatino Linotype" w:cs="Arial"/>
          <w:sz w:val="24"/>
          <w:szCs w:val="24"/>
        </w:rPr>
      </w:pPr>
      <w:r>
        <w:rPr>
          <w:rFonts w:ascii="Palatino Linotype" w:hAnsi="Palatino Linotype" w:cs="Arial"/>
          <w:sz w:val="24"/>
          <w:szCs w:val="24"/>
        </w:rPr>
        <w:t>9)το  άρθρο  17  της  αριθμ. Πρωτ. 4939/16-4-2021  διακήρυξης</w:t>
      </w:r>
    </w:p>
    <w:p w:rsidR="009A13F9" w:rsidRDefault="009A13F9" w:rsidP="009A13F9">
      <w:pPr>
        <w:spacing w:after="0" w:line="240" w:lineRule="auto"/>
        <w:jc w:val="center"/>
        <w:outlineLvl w:val="0"/>
        <w:rPr>
          <w:rFonts w:ascii="Palatino Linotype" w:hAnsi="Palatino Linotype" w:cs="Arial"/>
          <w:b/>
          <w:bCs/>
          <w:sz w:val="24"/>
          <w:szCs w:val="24"/>
          <w:u w:val="single"/>
        </w:rPr>
      </w:pPr>
    </w:p>
    <w:p w:rsidR="009A13F9" w:rsidRPr="00425262" w:rsidRDefault="009A13F9" w:rsidP="009A13F9">
      <w:pPr>
        <w:spacing w:after="0" w:line="240" w:lineRule="auto"/>
        <w:jc w:val="center"/>
        <w:outlineLvl w:val="0"/>
        <w:rPr>
          <w:rFonts w:ascii="Palatino Linotype" w:hAnsi="Palatino Linotype" w:cs="Arial"/>
          <w:b/>
          <w:bCs/>
          <w:sz w:val="24"/>
          <w:szCs w:val="24"/>
          <w:u w:val="single"/>
        </w:rPr>
      </w:pPr>
      <w:r w:rsidRPr="00425262">
        <w:rPr>
          <w:rFonts w:ascii="Palatino Linotype" w:hAnsi="Palatino Linotype" w:cs="Arial"/>
          <w:b/>
          <w:bCs/>
          <w:sz w:val="24"/>
          <w:szCs w:val="24"/>
          <w:u w:val="single"/>
        </w:rPr>
        <w:t>ΠΡΟΚΗΡΥΣΣΕΙ</w:t>
      </w:r>
    </w:p>
    <w:p w:rsidR="009A13F9" w:rsidRPr="00425262" w:rsidRDefault="004A1707" w:rsidP="009A13F9">
      <w:pPr>
        <w:spacing w:after="0" w:line="240" w:lineRule="auto"/>
        <w:jc w:val="both"/>
        <w:rPr>
          <w:rFonts w:ascii="Palatino Linotype" w:hAnsi="Palatino Linotype" w:cs="Arial"/>
          <w:sz w:val="24"/>
          <w:szCs w:val="24"/>
        </w:rPr>
      </w:pPr>
      <w:r w:rsidRPr="004A1707">
        <w:rPr>
          <w:rFonts w:ascii="Palatino Linotype" w:hAnsi="Palatino Linotype" w:cs="Arial"/>
          <w:b/>
          <w:sz w:val="24"/>
          <w:szCs w:val="24"/>
        </w:rPr>
        <w:t>Επαναληπτική δ</w:t>
      </w:r>
      <w:r w:rsidR="009A13F9" w:rsidRPr="004A1707">
        <w:rPr>
          <w:rFonts w:ascii="Palatino Linotype" w:hAnsi="Palatino Linotype" w:cs="Arial"/>
          <w:b/>
          <w:sz w:val="24"/>
          <w:szCs w:val="24"/>
        </w:rPr>
        <w:t>ημοπρασία</w:t>
      </w:r>
      <w:r w:rsidR="009A13F9" w:rsidRPr="00425262">
        <w:rPr>
          <w:rFonts w:ascii="Palatino Linotype" w:hAnsi="Palatino Linotype" w:cs="Arial"/>
          <w:sz w:val="24"/>
          <w:szCs w:val="24"/>
        </w:rPr>
        <w:t xml:space="preserve">  πλειοδοτική</w:t>
      </w:r>
      <w:r w:rsidR="009A13F9" w:rsidRPr="00425262">
        <w:rPr>
          <w:rFonts w:ascii="Palatino Linotype" w:hAnsi="Palatino Linotype" w:cs="Arial"/>
          <w:b/>
          <w:bCs/>
          <w:sz w:val="24"/>
          <w:szCs w:val="24"/>
        </w:rPr>
        <w:t>,</w:t>
      </w:r>
      <w:r w:rsidR="009A13F9">
        <w:rPr>
          <w:rFonts w:ascii="Palatino Linotype" w:hAnsi="Palatino Linotype" w:cs="Arial"/>
          <w:b/>
          <w:bCs/>
          <w:sz w:val="24"/>
          <w:szCs w:val="24"/>
        </w:rPr>
        <w:t xml:space="preserve"> </w:t>
      </w:r>
      <w:r w:rsidR="009A13F9" w:rsidRPr="00425262">
        <w:rPr>
          <w:rFonts w:ascii="Palatino Linotype" w:hAnsi="Palatino Linotype" w:cs="Arial"/>
          <w:sz w:val="24"/>
          <w:szCs w:val="24"/>
        </w:rPr>
        <w:t>φανερή και προφορική, για την παραχώρηση του δικαιώματος  απλής χρήσης α</w:t>
      </w:r>
      <w:r w:rsidR="009A13F9">
        <w:rPr>
          <w:rFonts w:ascii="Palatino Linotype" w:hAnsi="Palatino Linotype" w:cs="Arial"/>
          <w:sz w:val="24"/>
          <w:szCs w:val="24"/>
        </w:rPr>
        <w:t>ιγιαλού και παραλίας σε τρίτους</w:t>
      </w:r>
      <w:r w:rsidR="009A13F9" w:rsidRPr="00425262">
        <w:rPr>
          <w:rFonts w:ascii="Palatino Linotype" w:hAnsi="Palatino Linotype" w:cs="Arial"/>
          <w:sz w:val="24"/>
          <w:szCs w:val="24"/>
        </w:rPr>
        <w:t xml:space="preserve">, </w:t>
      </w:r>
      <w:r w:rsidR="009A13F9">
        <w:rPr>
          <w:rFonts w:ascii="Palatino Linotype" w:hAnsi="Palatino Linotype" w:cs="Arial"/>
          <w:sz w:val="24"/>
          <w:szCs w:val="24"/>
        </w:rPr>
        <w:t>με σύναψη παραχώρησης</w:t>
      </w:r>
      <w:r w:rsidR="009A13F9" w:rsidRPr="00425262">
        <w:rPr>
          <w:rFonts w:ascii="Palatino Linotype" w:hAnsi="Palatino Linotype" w:cs="Arial"/>
          <w:sz w:val="24"/>
          <w:szCs w:val="24"/>
        </w:rPr>
        <w:t xml:space="preserve"> έναντι ανταλλάγματος, που περιγράφεται παρακάτω και καλεί τους ενδιαφερόμενους να εκδηλώσουν ενδιαφέρον.</w:t>
      </w:r>
    </w:p>
    <w:p w:rsidR="009A13F9" w:rsidRDefault="009A13F9" w:rsidP="009A13F9">
      <w:pPr>
        <w:spacing w:after="0" w:line="240" w:lineRule="auto"/>
        <w:jc w:val="both"/>
        <w:rPr>
          <w:rFonts w:ascii="Palatino Linotype" w:hAnsi="Palatino Linotype" w:cs="Arial"/>
          <w:b/>
          <w:bCs/>
          <w:sz w:val="24"/>
          <w:szCs w:val="24"/>
          <w:u w:val="single"/>
        </w:rPr>
      </w:pPr>
    </w:p>
    <w:p w:rsidR="009A13F9" w:rsidRDefault="009A13F9" w:rsidP="009A13F9">
      <w:pPr>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1 : Περιγραφή των χώρων</w:t>
      </w:r>
    </w:p>
    <w:p w:rsidR="009A13F9" w:rsidRPr="009A0B0E" w:rsidRDefault="009A13F9" w:rsidP="009A13F9">
      <w:pPr>
        <w:spacing w:after="0" w:line="240" w:lineRule="auto"/>
        <w:jc w:val="both"/>
        <w:rPr>
          <w:rFonts w:ascii="Palatino Linotype" w:hAnsi="Palatino Linotype" w:cs="Arial"/>
          <w:b/>
          <w:bCs/>
          <w:sz w:val="24"/>
          <w:szCs w:val="24"/>
        </w:rPr>
      </w:pPr>
      <w:r w:rsidRPr="009A0B0E">
        <w:rPr>
          <w:rFonts w:ascii="Palatino Linotype" w:hAnsi="Palatino Linotype" w:cs="Arial"/>
          <w:b/>
          <w:bCs/>
          <w:sz w:val="24"/>
          <w:szCs w:val="24"/>
        </w:rPr>
        <w:t>1) Περιγραφή χώρων παραχώρησης του δικαιώματος απλής χρήσης αιγιαλού, παραλίας προς τρίτους, με σύναψη σύμβασης παραχώρησης, έναντι ανταλλάγματος</w:t>
      </w:r>
    </w:p>
    <w:p w:rsidR="009A13F9"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Οι χώροι παραχώρησης, του δικαιώματος απλής χρήσης αιγιαλού, παραλίας προς τρίτους, με σύναψη σύμβασης παραχώρησης, έναντι ανταλλάγματος, σύμφωνα με τα οριζόμενα στο Ν. 2971/01 και την ΚΥΑ 47458 ΕΞ 2020/15.05.2020 (ΦΕΚ 1864/15.05.2020 τεύχος Β’), ορίζονται ως εξής:</w:t>
      </w:r>
    </w:p>
    <w:p w:rsidR="009A13F9" w:rsidRDefault="009A13F9" w:rsidP="009A13F9">
      <w:pPr>
        <w:spacing w:after="0" w:line="240" w:lineRule="auto"/>
        <w:jc w:val="both"/>
        <w:rPr>
          <w:rFonts w:ascii="Palatino Linotype" w:hAnsi="Palatino Linotype" w:cs="Arial"/>
          <w:sz w:val="24"/>
          <w:szCs w:val="24"/>
        </w:rPr>
      </w:pPr>
    </w:p>
    <w:tbl>
      <w:tblPr>
        <w:tblpPr w:leftFromText="180" w:rightFromText="180" w:vertAnchor="text" w:horzAnchor="margin" w:tblpX="-459" w:tblpY="81"/>
        <w:tblW w:w="9890" w:type="dxa"/>
        <w:tblLayout w:type="fixed"/>
        <w:tblLook w:val="00A0"/>
      </w:tblPr>
      <w:tblGrid>
        <w:gridCol w:w="2112"/>
        <w:gridCol w:w="2107"/>
        <w:gridCol w:w="1387"/>
        <w:gridCol w:w="2440"/>
        <w:gridCol w:w="1844"/>
      </w:tblGrid>
      <w:tr w:rsidR="009A13F9" w:rsidRPr="00425262" w:rsidTr="009955F2">
        <w:tc>
          <w:tcPr>
            <w:tcW w:w="2112" w:type="dxa"/>
            <w:tcBorders>
              <w:top w:val="single" w:sz="4" w:space="0" w:color="000000"/>
              <w:left w:val="single" w:sz="4" w:space="0" w:color="000000"/>
              <w:bottom w:val="single" w:sz="4" w:space="0" w:color="000000"/>
              <w:right w:val="nil"/>
            </w:tcBorders>
          </w:tcPr>
          <w:p w:rsidR="009A13F9" w:rsidRPr="00425262" w:rsidRDefault="009A13F9" w:rsidP="009955F2">
            <w:pPr>
              <w:autoSpaceDE w:val="0"/>
              <w:spacing w:after="0" w:line="240" w:lineRule="auto"/>
              <w:jc w:val="both"/>
              <w:rPr>
                <w:rFonts w:ascii="Palatino Linotype" w:hAnsi="Palatino Linotype" w:cs="Arial"/>
                <w:b/>
                <w:bCs/>
                <w:sz w:val="24"/>
                <w:szCs w:val="24"/>
                <w:shd w:val="clear" w:color="auto" w:fill="FFFF00"/>
              </w:rPr>
            </w:pPr>
            <w:r w:rsidRPr="00425262">
              <w:rPr>
                <w:rFonts w:ascii="Palatino Linotype" w:hAnsi="Palatino Linotype" w:cs="Arial"/>
                <w:b/>
                <w:bCs/>
                <w:sz w:val="24"/>
                <w:szCs w:val="24"/>
              </w:rPr>
              <w:t xml:space="preserve">Θέση </w:t>
            </w:r>
          </w:p>
        </w:tc>
        <w:tc>
          <w:tcPr>
            <w:tcW w:w="2107" w:type="dxa"/>
            <w:tcBorders>
              <w:top w:val="single" w:sz="4" w:space="0" w:color="000000"/>
              <w:left w:val="single" w:sz="4" w:space="0" w:color="000000"/>
              <w:bottom w:val="single" w:sz="4" w:space="0" w:color="000000"/>
              <w:right w:val="nil"/>
            </w:tcBorders>
          </w:tcPr>
          <w:p w:rsidR="009A13F9" w:rsidRPr="00425262" w:rsidRDefault="009A13F9" w:rsidP="009955F2">
            <w:pPr>
              <w:autoSpaceDE w:val="0"/>
              <w:spacing w:after="0" w:line="240" w:lineRule="auto"/>
              <w:jc w:val="both"/>
              <w:rPr>
                <w:rFonts w:ascii="Palatino Linotype" w:hAnsi="Palatino Linotype" w:cs="Arial"/>
                <w:b/>
                <w:bCs/>
                <w:sz w:val="24"/>
                <w:szCs w:val="24"/>
              </w:rPr>
            </w:pPr>
            <w:r w:rsidRPr="00425262">
              <w:rPr>
                <w:rFonts w:ascii="Palatino Linotype" w:hAnsi="Palatino Linotype" w:cs="Arial"/>
                <w:b/>
                <w:bCs/>
                <w:sz w:val="24"/>
                <w:szCs w:val="24"/>
              </w:rPr>
              <w:t xml:space="preserve">Συντεταγμένες κορυφών πολυγώνου της έκτασης(ΕΓΣΑ 87) </w:t>
            </w:r>
          </w:p>
        </w:tc>
        <w:tc>
          <w:tcPr>
            <w:tcW w:w="1387" w:type="dxa"/>
            <w:tcBorders>
              <w:top w:val="single" w:sz="4" w:space="0" w:color="000000"/>
              <w:left w:val="single" w:sz="4" w:space="0" w:color="000000"/>
              <w:bottom w:val="single" w:sz="4" w:space="0" w:color="000000"/>
              <w:right w:val="single" w:sz="4" w:space="0" w:color="000000"/>
            </w:tcBorders>
          </w:tcPr>
          <w:p w:rsidR="009A13F9" w:rsidRPr="00425262" w:rsidRDefault="009A13F9" w:rsidP="009955F2">
            <w:pPr>
              <w:autoSpaceDE w:val="0"/>
              <w:spacing w:after="0" w:line="240" w:lineRule="auto"/>
              <w:jc w:val="both"/>
              <w:rPr>
                <w:rFonts w:ascii="Palatino Linotype" w:hAnsi="Palatino Linotype" w:cs="Arial"/>
                <w:b/>
                <w:bCs/>
                <w:sz w:val="24"/>
                <w:szCs w:val="24"/>
              </w:rPr>
            </w:pPr>
            <w:r w:rsidRPr="00425262">
              <w:rPr>
                <w:rFonts w:ascii="Palatino Linotype" w:hAnsi="Palatino Linotype" w:cs="Arial"/>
                <w:b/>
                <w:bCs/>
                <w:sz w:val="24"/>
                <w:szCs w:val="24"/>
              </w:rPr>
              <w:t>Εμβαδόν επιφάνειας</w:t>
            </w:r>
          </w:p>
          <w:p w:rsidR="009A13F9" w:rsidRPr="00425262" w:rsidRDefault="009A13F9" w:rsidP="009955F2">
            <w:pPr>
              <w:autoSpaceDE w:val="0"/>
              <w:spacing w:after="0" w:line="240" w:lineRule="auto"/>
              <w:jc w:val="both"/>
              <w:rPr>
                <w:rFonts w:ascii="Palatino Linotype" w:hAnsi="Palatino Linotype" w:cs="Arial"/>
                <w:b/>
                <w:bCs/>
                <w:sz w:val="24"/>
                <w:szCs w:val="24"/>
              </w:rPr>
            </w:pPr>
            <w:r w:rsidRPr="00425262">
              <w:rPr>
                <w:rFonts w:ascii="Palatino Linotype" w:hAnsi="Palatino Linotype" w:cs="Arial"/>
                <w:b/>
                <w:bCs/>
                <w:sz w:val="24"/>
                <w:szCs w:val="24"/>
              </w:rPr>
              <w:t>(τ.μ.)</w:t>
            </w:r>
          </w:p>
        </w:tc>
        <w:tc>
          <w:tcPr>
            <w:tcW w:w="2440" w:type="dxa"/>
            <w:tcBorders>
              <w:top w:val="single" w:sz="4" w:space="0" w:color="000000"/>
              <w:left w:val="single" w:sz="4" w:space="0" w:color="000000"/>
              <w:bottom w:val="single" w:sz="4" w:space="0" w:color="000000"/>
              <w:right w:val="single" w:sz="4" w:space="0" w:color="000000"/>
            </w:tcBorders>
          </w:tcPr>
          <w:p w:rsidR="009A13F9" w:rsidRPr="00425262" w:rsidRDefault="009A13F9" w:rsidP="009955F2">
            <w:pPr>
              <w:autoSpaceDE w:val="0"/>
              <w:spacing w:after="0" w:line="240" w:lineRule="auto"/>
              <w:rPr>
                <w:rFonts w:ascii="Palatino Linotype" w:hAnsi="Palatino Linotype" w:cs="Arial"/>
                <w:b/>
                <w:bCs/>
                <w:sz w:val="24"/>
                <w:szCs w:val="24"/>
                <w:shd w:val="clear" w:color="auto" w:fill="00FF00"/>
              </w:rPr>
            </w:pPr>
            <w:r w:rsidRPr="00425262">
              <w:rPr>
                <w:rFonts w:ascii="Palatino Linotype" w:hAnsi="Palatino Linotype" w:cs="Arial"/>
                <w:b/>
                <w:bCs/>
                <w:sz w:val="24"/>
                <w:szCs w:val="24"/>
              </w:rPr>
              <w:t>Χρήση</w:t>
            </w:r>
          </w:p>
          <w:p w:rsidR="009A13F9" w:rsidRPr="00425262" w:rsidRDefault="009A13F9" w:rsidP="009955F2">
            <w:pPr>
              <w:autoSpaceDE w:val="0"/>
              <w:spacing w:after="0" w:line="240" w:lineRule="auto"/>
              <w:jc w:val="both"/>
              <w:rPr>
                <w:rFonts w:ascii="Palatino Linotype" w:hAnsi="Palatino Linotype" w:cs="Arial"/>
                <w:b/>
                <w:bCs/>
                <w:sz w:val="24"/>
                <w:szCs w:val="24"/>
              </w:rPr>
            </w:pPr>
            <w:r w:rsidRPr="00425262">
              <w:rPr>
                <w:rFonts w:ascii="Palatino Linotype" w:hAnsi="Palatino Linotype" w:cs="Arial"/>
                <w:b/>
                <w:bCs/>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A13F9" w:rsidRPr="00425262" w:rsidRDefault="009A13F9" w:rsidP="009955F2">
            <w:pPr>
              <w:spacing w:after="0" w:line="240" w:lineRule="auto"/>
              <w:jc w:val="both"/>
              <w:rPr>
                <w:rFonts w:ascii="Palatino Linotype" w:hAnsi="Palatino Linotype" w:cs="Arial"/>
                <w:b/>
                <w:sz w:val="24"/>
                <w:szCs w:val="24"/>
              </w:rPr>
            </w:pPr>
            <w:r w:rsidRPr="00425262">
              <w:rPr>
                <w:rFonts w:ascii="Palatino Linotype" w:hAnsi="Palatino Linotype" w:cs="Arial"/>
                <w:b/>
                <w:sz w:val="24"/>
                <w:szCs w:val="24"/>
              </w:rPr>
              <w:t>Στοιχεία προστατευόμενης περιοχής</w:t>
            </w:r>
          </w:p>
          <w:p w:rsidR="009A13F9" w:rsidRPr="00425262" w:rsidRDefault="009A13F9" w:rsidP="009955F2">
            <w:pPr>
              <w:spacing w:after="0" w:line="240" w:lineRule="auto"/>
              <w:jc w:val="both"/>
              <w:rPr>
                <w:rFonts w:ascii="Palatino Linotype" w:hAnsi="Palatino Linotype" w:cs="Arial"/>
                <w:sz w:val="24"/>
                <w:szCs w:val="24"/>
              </w:rPr>
            </w:pPr>
            <w:r w:rsidRPr="00425262">
              <w:rPr>
                <w:rFonts w:ascii="Palatino Linotype" w:hAnsi="Palatino Linotype" w:cs="Arial"/>
                <w:b/>
                <w:sz w:val="24"/>
                <w:szCs w:val="24"/>
              </w:rPr>
              <w:t xml:space="preserve"> </w:t>
            </w:r>
          </w:p>
        </w:tc>
      </w:tr>
      <w:tr w:rsidR="009A13F9" w:rsidRPr="00425262" w:rsidTr="009955F2">
        <w:tc>
          <w:tcPr>
            <w:tcW w:w="2112" w:type="dxa"/>
            <w:tcBorders>
              <w:top w:val="single" w:sz="4" w:space="0" w:color="000000"/>
              <w:left w:val="single" w:sz="4" w:space="0" w:color="000000"/>
              <w:bottom w:val="single" w:sz="4" w:space="0" w:color="000000"/>
              <w:right w:val="nil"/>
            </w:tcBorders>
          </w:tcPr>
          <w:p w:rsidR="009A13F9" w:rsidRPr="00425262" w:rsidRDefault="009A13F9" w:rsidP="009955F2">
            <w:pPr>
              <w:autoSpaceDE w:val="0"/>
              <w:snapToGrid w:val="0"/>
              <w:spacing w:after="0" w:line="240" w:lineRule="auto"/>
              <w:rPr>
                <w:rFonts w:ascii="Palatino Linotype" w:hAnsi="Palatino Linotype" w:cs="Arial"/>
                <w:sz w:val="24"/>
                <w:szCs w:val="24"/>
              </w:rPr>
            </w:pPr>
            <w:r w:rsidRPr="00425262">
              <w:rPr>
                <w:rFonts w:ascii="Palatino Linotype" w:hAnsi="Palatino Linotype" w:cs="Arial"/>
                <w:b/>
                <w:sz w:val="24"/>
                <w:szCs w:val="24"/>
              </w:rPr>
              <w:t xml:space="preserve">Κ3 </w:t>
            </w:r>
            <w:r w:rsidRPr="00425262">
              <w:rPr>
                <w:rFonts w:ascii="Palatino Linotype" w:hAnsi="Palatino Linotype" w:cs="Arial"/>
                <w:sz w:val="24"/>
                <w:szCs w:val="24"/>
              </w:rPr>
              <w:t xml:space="preserve"> </w:t>
            </w:r>
          </w:p>
          <w:p w:rsidR="009A13F9" w:rsidRPr="00425262" w:rsidRDefault="009A13F9" w:rsidP="009955F2">
            <w:pPr>
              <w:autoSpaceDE w:val="0"/>
              <w:snapToGrid w:val="0"/>
              <w:spacing w:after="0" w:line="240" w:lineRule="auto"/>
              <w:rPr>
                <w:rFonts w:ascii="Palatino Linotype" w:hAnsi="Palatino Linotype" w:cs="Arial"/>
                <w:b/>
                <w:color w:val="3366FF"/>
                <w:sz w:val="24"/>
                <w:szCs w:val="24"/>
                <w:lang w:eastAsia="zh-CN"/>
              </w:rPr>
            </w:pPr>
            <w:r w:rsidRPr="00425262">
              <w:rPr>
                <w:rFonts w:ascii="Palatino Linotype" w:hAnsi="Palatino Linotype" w:cs="Arial"/>
                <w:b/>
                <w:sz w:val="24"/>
                <w:szCs w:val="24"/>
              </w:rPr>
              <w:t>ΑΣΤΕΡΙ</w:t>
            </w:r>
          </w:p>
          <w:p w:rsidR="009A13F9" w:rsidRPr="00425262" w:rsidRDefault="009A13F9" w:rsidP="009955F2">
            <w:pPr>
              <w:autoSpaceDE w:val="0"/>
              <w:snapToGrid w:val="0"/>
              <w:spacing w:after="0" w:line="240" w:lineRule="auto"/>
              <w:rPr>
                <w:rFonts w:ascii="Palatino Linotype" w:hAnsi="Palatino Linotype" w:cs="Arial"/>
                <w:sz w:val="24"/>
                <w:szCs w:val="24"/>
              </w:rPr>
            </w:pPr>
            <w:r w:rsidRPr="00425262">
              <w:rPr>
                <w:rFonts w:ascii="Palatino Linotype" w:hAnsi="Palatino Linotype" w:cs="Arial"/>
                <w:sz w:val="24"/>
                <w:szCs w:val="24"/>
              </w:rPr>
              <w:t>Τ.Κ. ΑΣΤΕΡΙΟΥ, Δ.Ε. ΕΛΟΥΣ</w:t>
            </w:r>
          </w:p>
          <w:p w:rsidR="009A13F9" w:rsidRPr="00425262" w:rsidRDefault="009A13F9" w:rsidP="009955F2">
            <w:pPr>
              <w:autoSpaceDE w:val="0"/>
              <w:snapToGrid w:val="0"/>
              <w:spacing w:after="0" w:line="240" w:lineRule="auto"/>
              <w:rPr>
                <w:rFonts w:ascii="Palatino Linotype" w:hAnsi="Palatino Linotype" w:cs="Arial"/>
                <w:sz w:val="24"/>
                <w:szCs w:val="24"/>
              </w:rPr>
            </w:pPr>
          </w:p>
          <w:p w:rsidR="009A13F9" w:rsidRPr="00425262" w:rsidRDefault="009A13F9" w:rsidP="009955F2">
            <w:pPr>
              <w:autoSpaceDE w:val="0"/>
              <w:autoSpaceDN w:val="0"/>
              <w:adjustRightInd w:val="0"/>
              <w:spacing w:after="0" w:line="240" w:lineRule="auto"/>
              <w:rPr>
                <w:rFonts w:ascii="Palatino Linotype" w:hAnsi="Palatino Linotype" w:cs="Arial"/>
                <w:sz w:val="24"/>
                <w:szCs w:val="24"/>
              </w:rPr>
            </w:pPr>
          </w:p>
        </w:tc>
        <w:tc>
          <w:tcPr>
            <w:tcW w:w="2107" w:type="dxa"/>
            <w:tcBorders>
              <w:top w:val="single" w:sz="4" w:space="0" w:color="000000"/>
              <w:left w:val="single" w:sz="4" w:space="0" w:color="000000"/>
              <w:bottom w:val="single" w:sz="4" w:space="0" w:color="000000"/>
              <w:right w:val="nil"/>
            </w:tcBorders>
          </w:tcPr>
          <w:p w:rsidR="009A13F9" w:rsidRPr="00425262" w:rsidRDefault="009A13F9" w:rsidP="009955F2">
            <w:pPr>
              <w:autoSpaceDE w:val="0"/>
              <w:snapToGrid w:val="0"/>
              <w:spacing w:after="0" w:line="240" w:lineRule="auto"/>
              <w:jc w:val="both"/>
              <w:rPr>
                <w:rFonts w:ascii="Palatino Linotype" w:hAnsi="Palatino Linotype" w:cs="Arial"/>
                <w:sz w:val="24"/>
                <w:szCs w:val="24"/>
              </w:rPr>
            </w:pPr>
          </w:p>
          <w:p w:rsidR="009A13F9" w:rsidRPr="00425262" w:rsidRDefault="009A13F9" w:rsidP="009955F2">
            <w:pPr>
              <w:autoSpaceDE w:val="0"/>
              <w:snapToGrid w:val="0"/>
              <w:spacing w:after="0" w:line="240" w:lineRule="auto"/>
              <w:jc w:val="both"/>
              <w:rPr>
                <w:rFonts w:ascii="Palatino Linotype" w:hAnsi="Palatino Linotype" w:cs="Arial"/>
                <w:sz w:val="24"/>
                <w:szCs w:val="24"/>
                <w:lang w:val="en-US"/>
              </w:rPr>
            </w:pPr>
            <w:r w:rsidRPr="00425262">
              <w:rPr>
                <w:rFonts w:ascii="Palatino Linotype" w:hAnsi="Palatino Linotype" w:cs="Arial"/>
                <w:sz w:val="24"/>
                <w:szCs w:val="24"/>
              </w:rPr>
              <w:t>Χ: 386415.50</w:t>
            </w:r>
          </w:p>
          <w:p w:rsidR="009A13F9" w:rsidRPr="00425262" w:rsidRDefault="009A13F9" w:rsidP="009955F2">
            <w:pPr>
              <w:autoSpaceDE w:val="0"/>
              <w:snapToGri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Υ: 4073728.15</w:t>
            </w:r>
          </w:p>
          <w:p w:rsidR="009A13F9" w:rsidRPr="00425262" w:rsidRDefault="009A13F9" w:rsidP="009955F2">
            <w:pPr>
              <w:autoSpaceDE w:val="0"/>
              <w:snapToGrid w:val="0"/>
              <w:spacing w:after="0" w:line="240" w:lineRule="auto"/>
              <w:jc w:val="both"/>
              <w:rPr>
                <w:rFonts w:ascii="Palatino Linotype" w:hAnsi="Palatino Linotype" w:cs="Arial"/>
                <w:sz w:val="24"/>
                <w:szCs w:val="24"/>
              </w:rPr>
            </w:pPr>
          </w:p>
          <w:p w:rsidR="009A13F9" w:rsidRPr="00425262" w:rsidRDefault="009A13F9" w:rsidP="009955F2">
            <w:pPr>
              <w:autoSpaceDE w:val="0"/>
              <w:snapToGrid w:val="0"/>
              <w:spacing w:after="0" w:line="240" w:lineRule="auto"/>
              <w:jc w:val="both"/>
              <w:rPr>
                <w:rFonts w:ascii="Palatino Linotype" w:hAnsi="Palatino Linotype" w:cs="Arial"/>
                <w:sz w:val="24"/>
                <w:szCs w:val="24"/>
                <w:lang w:val="en-US"/>
              </w:rPr>
            </w:pPr>
            <w:r w:rsidRPr="00425262">
              <w:rPr>
                <w:rFonts w:ascii="Palatino Linotype" w:hAnsi="Palatino Linotype" w:cs="Arial"/>
                <w:sz w:val="24"/>
                <w:szCs w:val="24"/>
              </w:rPr>
              <w:t>Χ: 386445.50</w:t>
            </w:r>
          </w:p>
          <w:p w:rsidR="009A13F9" w:rsidRPr="00425262" w:rsidRDefault="009A13F9" w:rsidP="009955F2">
            <w:pPr>
              <w:autoSpaceDE w:val="0"/>
              <w:snapToGrid w:val="0"/>
              <w:spacing w:after="0" w:line="240" w:lineRule="auto"/>
              <w:jc w:val="both"/>
              <w:rPr>
                <w:rFonts w:ascii="Palatino Linotype" w:hAnsi="Palatino Linotype" w:cs="Arial"/>
                <w:sz w:val="24"/>
                <w:szCs w:val="24"/>
                <w:lang w:val="en-US"/>
              </w:rPr>
            </w:pPr>
            <w:r w:rsidRPr="00425262">
              <w:rPr>
                <w:rFonts w:ascii="Palatino Linotype" w:hAnsi="Palatino Linotype" w:cs="Arial"/>
                <w:sz w:val="24"/>
                <w:szCs w:val="24"/>
              </w:rPr>
              <w:t>Υ: 4073728.15</w:t>
            </w:r>
          </w:p>
          <w:p w:rsidR="009A13F9" w:rsidRPr="00425262" w:rsidRDefault="009A13F9" w:rsidP="009955F2">
            <w:pPr>
              <w:autoSpaceDE w:val="0"/>
              <w:snapToGrid w:val="0"/>
              <w:spacing w:after="0" w:line="240" w:lineRule="auto"/>
              <w:jc w:val="both"/>
              <w:rPr>
                <w:rFonts w:ascii="Palatino Linotype" w:hAnsi="Palatino Linotype" w:cs="Arial"/>
                <w:sz w:val="24"/>
                <w:szCs w:val="24"/>
              </w:rPr>
            </w:pPr>
          </w:p>
          <w:p w:rsidR="009A13F9" w:rsidRPr="00425262" w:rsidRDefault="009A13F9" w:rsidP="009955F2">
            <w:pPr>
              <w:autoSpaceDE w:val="0"/>
              <w:snapToGrid w:val="0"/>
              <w:spacing w:after="0" w:line="240" w:lineRule="auto"/>
              <w:jc w:val="both"/>
              <w:rPr>
                <w:rFonts w:ascii="Palatino Linotype" w:hAnsi="Palatino Linotype" w:cs="Arial"/>
                <w:sz w:val="24"/>
                <w:szCs w:val="24"/>
                <w:lang w:val="en-US"/>
              </w:rPr>
            </w:pPr>
            <w:r w:rsidRPr="00425262">
              <w:rPr>
                <w:rFonts w:ascii="Palatino Linotype" w:hAnsi="Palatino Linotype" w:cs="Arial"/>
                <w:sz w:val="24"/>
                <w:szCs w:val="24"/>
              </w:rPr>
              <w:t>Χ: 386445.50</w:t>
            </w:r>
          </w:p>
          <w:p w:rsidR="009A13F9" w:rsidRPr="00425262" w:rsidRDefault="009A13F9" w:rsidP="009955F2">
            <w:pPr>
              <w:autoSpaceDE w:val="0"/>
              <w:snapToGrid w:val="0"/>
              <w:spacing w:after="0" w:line="240" w:lineRule="auto"/>
              <w:jc w:val="both"/>
              <w:rPr>
                <w:rFonts w:ascii="Palatino Linotype" w:hAnsi="Palatino Linotype" w:cs="Arial"/>
                <w:sz w:val="24"/>
                <w:szCs w:val="24"/>
                <w:lang w:val="en-US"/>
              </w:rPr>
            </w:pPr>
            <w:r w:rsidRPr="00425262">
              <w:rPr>
                <w:rFonts w:ascii="Palatino Linotype" w:hAnsi="Palatino Linotype" w:cs="Arial"/>
                <w:sz w:val="24"/>
                <w:szCs w:val="24"/>
              </w:rPr>
              <w:t>Υ: 4073738.15</w:t>
            </w:r>
          </w:p>
          <w:p w:rsidR="009A13F9" w:rsidRPr="00425262" w:rsidRDefault="009A13F9" w:rsidP="009955F2">
            <w:pPr>
              <w:autoSpaceDE w:val="0"/>
              <w:snapToGrid w:val="0"/>
              <w:spacing w:after="0" w:line="240" w:lineRule="auto"/>
              <w:jc w:val="both"/>
              <w:rPr>
                <w:rFonts w:ascii="Palatino Linotype" w:hAnsi="Palatino Linotype" w:cs="Arial"/>
                <w:sz w:val="24"/>
                <w:szCs w:val="24"/>
              </w:rPr>
            </w:pPr>
          </w:p>
          <w:p w:rsidR="009A13F9" w:rsidRPr="00425262" w:rsidRDefault="009A13F9" w:rsidP="009955F2">
            <w:pPr>
              <w:autoSpaceDE w:val="0"/>
              <w:snapToGrid w:val="0"/>
              <w:spacing w:after="0" w:line="240" w:lineRule="auto"/>
              <w:jc w:val="both"/>
              <w:rPr>
                <w:rFonts w:ascii="Palatino Linotype" w:hAnsi="Palatino Linotype" w:cs="Arial"/>
                <w:sz w:val="24"/>
                <w:szCs w:val="24"/>
                <w:lang w:val="en-US"/>
              </w:rPr>
            </w:pPr>
            <w:r w:rsidRPr="00425262">
              <w:rPr>
                <w:rFonts w:ascii="Palatino Linotype" w:hAnsi="Palatino Linotype" w:cs="Arial"/>
                <w:sz w:val="24"/>
                <w:szCs w:val="24"/>
              </w:rPr>
              <w:t>Χ: 386415.50</w:t>
            </w:r>
          </w:p>
          <w:p w:rsidR="009A13F9" w:rsidRPr="00425262" w:rsidRDefault="009A13F9" w:rsidP="009955F2">
            <w:pPr>
              <w:autoSpaceDE w:val="0"/>
              <w:snapToGrid w:val="0"/>
              <w:spacing w:after="0" w:line="240" w:lineRule="auto"/>
              <w:jc w:val="both"/>
              <w:rPr>
                <w:rFonts w:ascii="Palatino Linotype" w:hAnsi="Palatino Linotype" w:cs="Arial"/>
                <w:sz w:val="24"/>
                <w:szCs w:val="24"/>
                <w:lang w:val="en-US"/>
              </w:rPr>
            </w:pPr>
            <w:r w:rsidRPr="00425262">
              <w:rPr>
                <w:rFonts w:ascii="Palatino Linotype" w:hAnsi="Palatino Linotype" w:cs="Arial"/>
                <w:sz w:val="24"/>
                <w:szCs w:val="24"/>
              </w:rPr>
              <w:t>Υ: 4073738.15</w:t>
            </w:r>
          </w:p>
          <w:p w:rsidR="009A13F9" w:rsidRPr="00425262" w:rsidRDefault="009A13F9" w:rsidP="009955F2">
            <w:pPr>
              <w:autoSpaceDE w:val="0"/>
              <w:snapToGrid w:val="0"/>
              <w:spacing w:after="0" w:line="240" w:lineRule="auto"/>
              <w:jc w:val="both"/>
              <w:rPr>
                <w:rFonts w:ascii="Palatino Linotype" w:hAnsi="Palatino Linotype" w:cs="Arial"/>
                <w:sz w:val="24"/>
                <w:szCs w:val="24"/>
                <w:lang w:val="en-US"/>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9A13F9" w:rsidRPr="00425262" w:rsidRDefault="009A13F9" w:rsidP="009955F2">
            <w:pPr>
              <w:autoSpaceDE w:val="0"/>
              <w:snapToGrid w:val="0"/>
              <w:spacing w:after="0" w:line="240" w:lineRule="auto"/>
              <w:jc w:val="center"/>
              <w:rPr>
                <w:rFonts w:ascii="Palatino Linotype" w:hAnsi="Palatino Linotype" w:cs="Arial"/>
                <w:sz w:val="24"/>
                <w:szCs w:val="24"/>
              </w:rPr>
            </w:pPr>
            <w:r w:rsidRPr="00425262">
              <w:rPr>
                <w:rFonts w:ascii="Palatino Linotype" w:hAnsi="Palatino Linotype" w:cs="Arial"/>
                <w:sz w:val="24"/>
                <w:szCs w:val="24"/>
              </w:rPr>
              <w:t>300,00</w:t>
            </w:r>
          </w:p>
        </w:tc>
        <w:tc>
          <w:tcPr>
            <w:tcW w:w="2440" w:type="dxa"/>
            <w:tcBorders>
              <w:top w:val="single" w:sz="4" w:space="0" w:color="000000"/>
              <w:left w:val="single" w:sz="4" w:space="0" w:color="000000"/>
              <w:bottom w:val="single" w:sz="4" w:space="0" w:color="000000"/>
              <w:right w:val="single" w:sz="4" w:space="0" w:color="000000"/>
            </w:tcBorders>
          </w:tcPr>
          <w:p w:rsidR="009A13F9" w:rsidRPr="00425262" w:rsidRDefault="009A13F9" w:rsidP="009955F2">
            <w:pPr>
              <w:autoSpaceDE w:val="0"/>
              <w:snapToGrid w:val="0"/>
              <w:spacing w:after="0" w:line="240" w:lineRule="auto"/>
              <w:rPr>
                <w:rFonts w:ascii="Palatino Linotype" w:hAnsi="Palatino Linotype" w:cs="Arial"/>
                <w:sz w:val="24"/>
                <w:szCs w:val="24"/>
              </w:rPr>
            </w:pPr>
            <w:r w:rsidRPr="00425262">
              <w:rPr>
                <w:rFonts w:ascii="Palatino Linotype" w:hAnsi="Palatino Linotype" w:cs="Arial"/>
                <w:sz w:val="24"/>
                <w:szCs w:val="24"/>
              </w:rPr>
              <w:t xml:space="preserve">1. Τοποθέτηση τροχήλατης καντίνας (Ε=15.00 τ.μ.)  </w:t>
            </w:r>
          </w:p>
          <w:p w:rsidR="009A13F9" w:rsidRPr="00425262" w:rsidRDefault="009A13F9" w:rsidP="009955F2">
            <w:pPr>
              <w:autoSpaceDE w:val="0"/>
              <w:snapToGrid w:val="0"/>
              <w:spacing w:after="0" w:line="240" w:lineRule="auto"/>
              <w:rPr>
                <w:rFonts w:ascii="Palatino Linotype" w:hAnsi="Palatino Linotype" w:cs="Arial"/>
                <w:sz w:val="24"/>
                <w:szCs w:val="24"/>
              </w:rPr>
            </w:pPr>
            <w:r w:rsidRPr="00425262">
              <w:rPr>
                <w:rFonts w:ascii="Palatino Linotype" w:hAnsi="Palatino Linotype" w:cs="Arial"/>
                <w:sz w:val="24"/>
                <w:szCs w:val="24"/>
              </w:rPr>
              <w:t>2. Τοποθέτηση ομπρελών – ξαπλωστρών (Ε=285.00τ.μ.)</w:t>
            </w:r>
          </w:p>
          <w:p w:rsidR="009A13F9" w:rsidRPr="00425262" w:rsidRDefault="009A13F9" w:rsidP="009955F2">
            <w:pPr>
              <w:autoSpaceDE w:val="0"/>
              <w:snapToGrid w:val="0"/>
              <w:spacing w:after="0" w:line="240" w:lineRule="auto"/>
              <w:rPr>
                <w:rFonts w:ascii="Palatino Linotype" w:hAnsi="Palatino Linotype" w:cs="Arial"/>
                <w:sz w:val="24"/>
                <w:szCs w:val="24"/>
              </w:rPr>
            </w:pPr>
          </w:p>
          <w:p w:rsidR="009A13F9" w:rsidRPr="00425262" w:rsidRDefault="009A13F9" w:rsidP="009955F2">
            <w:pPr>
              <w:spacing w:after="0" w:line="240" w:lineRule="auto"/>
              <w:rPr>
                <w:rFonts w:ascii="Palatino Linotype" w:hAnsi="Palatino Linotype" w:cs="Arial"/>
                <w:b/>
                <w:sz w:val="24"/>
                <w:szCs w:val="24"/>
                <w:u w:val="single"/>
              </w:rPr>
            </w:pPr>
            <w:r w:rsidRPr="00425262">
              <w:rPr>
                <w:rFonts w:ascii="Palatino Linotype" w:hAnsi="Palatino Linotype" w:cs="Arial"/>
                <w:b/>
                <w:sz w:val="24"/>
                <w:szCs w:val="24"/>
                <w:u w:val="single"/>
              </w:rPr>
              <w:t>ΕΠΙΤΡΕΠΟΜΕΝΗ ΚΑΛΥΨΗ: 30%</w:t>
            </w:r>
          </w:p>
          <w:p w:rsidR="009A13F9" w:rsidRPr="00425262" w:rsidRDefault="009A13F9" w:rsidP="009955F2">
            <w:pPr>
              <w:autoSpaceDE w:val="0"/>
              <w:snapToGrid w:val="0"/>
              <w:spacing w:after="0" w:line="240" w:lineRule="auto"/>
              <w:rPr>
                <w:rFonts w:ascii="Palatino Linotype" w:hAnsi="Palatino Linotype" w:cs="Arial"/>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9A13F9" w:rsidRPr="00425262" w:rsidRDefault="009A13F9" w:rsidP="009955F2">
            <w:pPr>
              <w:autoSpaceDE w:val="0"/>
              <w:snapToGrid w:val="0"/>
              <w:spacing w:after="0" w:line="240" w:lineRule="auto"/>
              <w:rPr>
                <w:rFonts w:ascii="Palatino Linotype" w:hAnsi="Palatino Linotype" w:cs="Arial"/>
                <w:bCs/>
                <w:sz w:val="24"/>
                <w:szCs w:val="24"/>
              </w:rPr>
            </w:pPr>
            <w:r w:rsidRPr="00425262">
              <w:rPr>
                <w:rFonts w:ascii="Palatino Linotype" w:hAnsi="Palatino Linotype" w:cs="Arial"/>
                <w:bCs/>
                <w:sz w:val="24"/>
                <w:szCs w:val="24"/>
                <w:lang w:val="en-US"/>
              </w:rPr>
              <w:t>NATURA</w:t>
            </w:r>
            <w:r w:rsidRPr="00425262">
              <w:rPr>
                <w:rFonts w:ascii="Palatino Linotype" w:hAnsi="Palatino Linotype" w:cs="Arial"/>
                <w:bCs/>
                <w:sz w:val="24"/>
                <w:szCs w:val="24"/>
              </w:rPr>
              <w:t xml:space="preserve"> ΕΚΒΟΛΕΣ ΕΥΡΩΤΑ ΚΑΙ ΒΡΟΝΤΑΜΑ ΚΑΙ ΘΑΛΑΣΣΙΑ ΠΕΡΙΟΧΗ ΛΑΚΩΝΙΚΟΥ ΚΟΛΠΟΥ</w:t>
            </w:r>
          </w:p>
          <w:p w:rsidR="009A13F9" w:rsidRPr="00425262" w:rsidRDefault="009A13F9" w:rsidP="009955F2">
            <w:pPr>
              <w:autoSpaceDE w:val="0"/>
              <w:snapToGrid w:val="0"/>
              <w:spacing w:after="0" w:line="240" w:lineRule="auto"/>
              <w:rPr>
                <w:rFonts w:ascii="Palatino Linotype" w:hAnsi="Palatino Linotype" w:cs="Arial"/>
                <w:bCs/>
                <w:sz w:val="24"/>
                <w:szCs w:val="24"/>
              </w:rPr>
            </w:pPr>
            <w:r w:rsidRPr="00425262">
              <w:rPr>
                <w:rFonts w:ascii="Palatino Linotype" w:hAnsi="Palatino Linotype" w:cs="Arial"/>
                <w:bCs/>
                <w:sz w:val="24"/>
                <w:szCs w:val="24"/>
              </w:rPr>
              <w:t>GR 2540003</w:t>
            </w:r>
          </w:p>
          <w:p w:rsidR="009A13F9" w:rsidRPr="00425262" w:rsidRDefault="009A13F9" w:rsidP="009955F2">
            <w:pPr>
              <w:autoSpaceDE w:val="0"/>
              <w:snapToGrid w:val="0"/>
              <w:spacing w:after="0" w:line="240" w:lineRule="auto"/>
              <w:rPr>
                <w:rFonts w:ascii="Palatino Linotype" w:hAnsi="Palatino Linotype" w:cs="Arial"/>
                <w:sz w:val="24"/>
                <w:szCs w:val="24"/>
              </w:rPr>
            </w:pPr>
          </w:p>
        </w:tc>
      </w:tr>
      <w:tr w:rsidR="009A13F9" w:rsidRPr="00425262" w:rsidTr="009955F2">
        <w:tc>
          <w:tcPr>
            <w:tcW w:w="2112" w:type="dxa"/>
            <w:tcBorders>
              <w:top w:val="single" w:sz="4" w:space="0" w:color="000000"/>
              <w:left w:val="single" w:sz="4" w:space="0" w:color="000000"/>
              <w:bottom w:val="single" w:sz="4" w:space="0" w:color="000000"/>
              <w:right w:val="nil"/>
            </w:tcBorders>
          </w:tcPr>
          <w:p w:rsidR="009A13F9" w:rsidRPr="00425262" w:rsidRDefault="009A13F9" w:rsidP="009955F2">
            <w:pPr>
              <w:autoSpaceDE w:val="0"/>
              <w:snapToGrid w:val="0"/>
              <w:spacing w:after="0" w:line="240" w:lineRule="auto"/>
              <w:rPr>
                <w:rFonts w:ascii="Palatino Linotype" w:hAnsi="Palatino Linotype" w:cs="Arial"/>
                <w:b/>
                <w:sz w:val="24"/>
                <w:szCs w:val="24"/>
              </w:rPr>
            </w:pPr>
            <w:r w:rsidRPr="00425262">
              <w:rPr>
                <w:rFonts w:ascii="Palatino Linotype" w:hAnsi="Palatino Linotype" w:cs="Arial"/>
                <w:b/>
                <w:sz w:val="24"/>
                <w:szCs w:val="24"/>
              </w:rPr>
              <w:t>Κ4</w:t>
            </w:r>
          </w:p>
          <w:p w:rsidR="009A13F9" w:rsidRPr="00425262" w:rsidRDefault="009A13F9" w:rsidP="009955F2">
            <w:pPr>
              <w:autoSpaceDE w:val="0"/>
              <w:snapToGrid w:val="0"/>
              <w:spacing w:after="0" w:line="240" w:lineRule="auto"/>
              <w:rPr>
                <w:rFonts w:ascii="Palatino Linotype" w:hAnsi="Palatino Linotype" w:cs="Arial"/>
                <w:b/>
                <w:sz w:val="24"/>
                <w:szCs w:val="24"/>
              </w:rPr>
            </w:pPr>
            <w:r w:rsidRPr="00425262">
              <w:rPr>
                <w:rFonts w:ascii="Palatino Linotype" w:hAnsi="Palatino Linotype" w:cs="Arial"/>
                <w:b/>
                <w:sz w:val="24"/>
                <w:szCs w:val="24"/>
              </w:rPr>
              <w:t>ΛΕΗΜΟΝΑΣ</w:t>
            </w:r>
          </w:p>
          <w:p w:rsidR="009A13F9" w:rsidRPr="00425262" w:rsidRDefault="009A13F9" w:rsidP="009955F2">
            <w:pPr>
              <w:autoSpaceDE w:val="0"/>
              <w:snapToGrid w:val="0"/>
              <w:spacing w:after="0" w:line="240" w:lineRule="auto"/>
              <w:rPr>
                <w:rFonts w:ascii="Palatino Linotype" w:hAnsi="Palatino Linotype" w:cs="Arial"/>
                <w:sz w:val="24"/>
                <w:szCs w:val="24"/>
              </w:rPr>
            </w:pPr>
            <w:r w:rsidRPr="00425262">
              <w:rPr>
                <w:rFonts w:ascii="Palatino Linotype" w:hAnsi="Palatino Linotype" w:cs="Arial"/>
                <w:sz w:val="24"/>
                <w:szCs w:val="24"/>
              </w:rPr>
              <w:t>Τ.Κ. ΛΕΗΜΟΝΑ, Δ.Ε. ΣΚΑΛΑΣ</w:t>
            </w:r>
          </w:p>
          <w:p w:rsidR="009A13F9" w:rsidRPr="00425262" w:rsidRDefault="009A13F9" w:rsidP="009955F2">
            <w:pPr>
              <w:autoSpaceDE w:val="0"/>
              <w:snapToGrid w:val="0"/>
              <w:spacing w:after="0" w:line="240" w:lineRule="auto"/>
              <w:rPr>
                <w:rFonts w:ascii="Palatino Linotype" w:hAnsi="Palatino Linotype" w:cs="Arial"/>
                <w:sz w:val="24"/>
                <w:szCs w:val="24"/>
              </w:rPr>
            </w:pPr>
          </w:p>
          <w:p w:rsidR="009A13F9" w:rsidRPr="00425262" w:rsidRDefault="009A13F9" w:rsidP="009955F2">
            <w:pPr>
              <w:autoSpaceDE w:val="0"/>
              <w:autoSpaceDN w:val="0"/>
              <w:adjustRightInd w:val="0"/>
              <w:spacing w:after="0" w:line="240" w:lineRule="auto"/>
              <w:rPr>
                <w:rFonts w:ascii="Palatino Linotype" w:hAnsi="Palatino Linotype" w:cs="Arial"/>
                <w:sz w:val="24"/>
                <w:szCs w:val="24"/>
              </w:rPr>
            </w:pPr>
          </w:p>
        </w:tc>
        <w:tc>
          <w:tcPr>
            <w:tcW w:w="2107" w:type="dxa"/>
            <w:tcBorders>
              <w:top w:val="single" w:sz="4" w:space="0" w:color="000000"/>
              <w:left w:val="single" w:sz="4" w:space="0" w:color="000000"/>
              <w:bottom w:val="single" w:sz="4" w:space="0" w:color="000000"/>
              <w:right w:val="nil"/>
            </w:tcBorders>
          </w:tcPr>
          <w:p w:rsidR="009A13F9" w:rsidRPr="00425262" w:rsidRDefault="009A13F9" w:rsidP="009955F2">
            <w:pPr>
              <w:autoSpaceDE w:val="0"/>
              <w:snapToGri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Χ: 381437.15</w:t>
            </w:r>
          </w:p>
          <w:p w:rsidR="009A13F9" w:rsidRPr="00425262" w:rsidRDefault="009A13F9" w:rsidP="009955F2">
            <w:pPr>
              <w:autoSpaceDE w:val="0"/>
              <w:snapToGri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Υ: 4073837.28</w:t>
            </w:r>
          </w:p>
          <w:p w:rsidR="009A13F9" w:rsidRPr="00425262" w:rsidRDefault="009A13F9" w:rsidP="009955F2">
            <w:pPr>
              <w:autoSpaceDE w:val="0"/>
              <w:snapToGrid w:val="0"/>
              <w:spacing w:after="0" w:line="240" w:lineRule="auto"/>
              <w:jc w:val="both"/>
              <w:rPr>
                <w:rFonts w:ascii="Palatino Linotype" w:hAnsi="Palatino Linotype" w:cs="Arial"/>
                <w:sz w:val="24"/>
                <w:szCs w:val="24"/>
              </w:rPr>
            </w:pPr>
          </w:p>
          <w:p w:rsidR="009A13F9" w:rsidRPr="00425262" w:rsidRDefault="009A13F9" w:rsidP="009955F2">
            <w:pPr>
              <w:autoSpaceDE w:val="0"/>
              <w:snapToGri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Χ: 381442.14</w:t>
            </w:r>
          </w:p>
          <w:p w:rsidR="009A13F9" w:rsidRPr="00425262" w:rsidRDefault="009A13F9" w:rsidP="009955F2">
            <w:pPr>
              <w:autoSpaceDE w:val="0"/>
              <w:snapToGri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Υ: 4073837.09</w:t>
            </w:r>
          </w:p>
          <w:p w:rsidR="009A13F9" w:rsidRPr="00425262" w:rsidRDefault="009A13F9" w:rsidP="009955F2">
            <w:pPr>
              <w:autoSpaceDE w:val="0"/>
              <w:snapToGrid w:val="0"/>
              <w:spacing w:after="0" w:line="240" w:lineRule="auto"/>
              <w:jc w:val="both"/>
              <w:rPr>
                <w:rFonts w:ascii="Palatino Linotype" w:hAnsi="Palatino Linotype" w:cs="Arial"/>
                <w:sz w:val="24"/>
                <w:szCs w:val="24"/>
              </w:rPr>
            </w:pPr>
          </w:p>
          <w:p w:rsidR="009A13F9" w:rsidRPr="00425262" w:rsidRDefault="009A13F9" w:rsidP="009955F2">
            <w:pPr>
              <w:autoSpaceDE w:val="0"/>
              <w:snapToGri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Χ: 381442.12</w:t>
            </w:r>
          </w:p>
          <w:p w:rsidR="009A13F9" w:rsidRPr="00425262" w:rsidRDefault="009A13F9" w:rsidP="009955F2">
            <w:pPr>
              <w:autoSpaceDE w:val="0"/>
              <w:snapToGri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lastRenderedPageBreak/>
              <w:t>Υ: 4073836.59</w:t>
            </w:r>
          </w:p>
          <w:p w:rsidR="009A13F9" w:rsidRPr="00425262" w:rsidRDefault="009A13F9" w:rsidP="009955F2">
            <w:pPr>
              <w:autoSpaceDE w:val="0"/>
              <w:snapToGrid w:val="0"/>
              <w:spacing w:after="0" w:line="240" w:lineRule="auto"/>
              <w:jc w:val="both"/>
              <w:rPr>
                <w:rFonts w:ascii="Palatino Linotype" w:hAnsi="Palatino Linotype" w:cs="Arial"/>
                <w:sz w:val="24"/>
                <w:szCs w:val="24"/>
              </w:rPr>
            </w:pPr>
          </w:p>
          <w:p w:rsidR="009A13F9" w:rsidRPr="00425262" w:rsidRDefault="009A13F9" w:rsidP="009955F2">
            <w:pPr>
              <w:autoSpaceDE w:val="0"/>
              <w:snapToGri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Χ: 381484.09</w:t>
            </w:r>
          </w:p>
          <w:p w:rsidR="009A13F9" w:rsidRPr="00425262" w:rsidRDefault="009A13F9" w:rsidP="009955F2">
            <w:pPr>
              <w:autoSpaceDE w:val="0"/>
              <w:snapToGri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Υ: 4073835.01</w:t>
            </w:r>
          </w:p>
          <w:p w:rsidR="009A13F9" w:rsidRPr="00425262" w:rsidRDefault="009A13F9" w:rsidP="009955F2">
            <w:pPr>
              <w:autoSpaceDE w:val="0"/>
              <w:snapToGrid w:val="0"/>
              <w:spacing w:after="0" w:line="240" w:lineRule="auto"/>
              <w:jc w:val="both"/>
              <w:rPr>
                <w:rFonts w:ascii="Palatino Linotype" w:hAnsi="Palatino Linotype" w:cs="Arial"/>
                <w:sz w:val="24"/>
                <w:szCs w:val="24"/>
              </w:rPr>
            </w:pPr>
          </w:p>
          <w:p w:rsidR="009A13F9" w:rsidRPr="00425262" w:rsidRDefault="009A13F9" w:rsidP="009955F2">
            <w:pPr>
              <w:autoSpaceDE w:val="0"/>
              <w:snapToGri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lang w:val="en-US"/>
              </w:rPr>
              <w:t>X</w:t>
            </w:r>
            <w:r w:rsidRPr="00425262">
              <w:rPr>
                <w:rFonts w:ascii="Palatino Linotype" w:hAnsi="Palatino Linotype" w:cs="Arial"/>
                <w:sz w:val="24"/>
                <w:szCs w:val="24"/>
              </w:rPr>
              <w:t>:381483.96</w:t>
            </w:r>
          </w:p>
          <w:p w:rsidR="009A13F9" w:rsidRPr="00425262" w:rsidRDefault="009A13F9" w:rsidP="009955F2">
            <w:pPr>
              <w:autoSpaceDE w:val="0"/>
              <w:snapToGri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Υ: 4073831.52</w:t>
            </w:r>
          </w:p>
          <w:p w:rsidR="009A13F9" w:rsidRPr="00425262" w:rsidRDefault="009A13F9" w:rsidP="009955F2">
            <w:pPr>
              <w:autoSpaceDE w:val="0"/>
              <w:snapToGrid w:val="0"/>
              <w:spacing w:after="0" w:line="240" w:lineRule="auto"/>
              <w:jc w:val="both"/>
              <w:rPr>
                <w:rFonts w:ascii="Palatino Linotype" w:hAnsi="Palatino Linotype" w:cs="Arial"/>
                <w:sz w:val="24"/>
                <w:szCs w:val="24"/>
              </w:rPr>
            </w:pPr>
          </w:p>
          <w:p w:rsidR="009A13F9" w:rsidRPr="00425262" w:rsidRDefault="009A13F9" w:rsidP="009955F2">
            <w:pPr>
              <w:autoSpaceDE w:val="0"/>
              <w:snapToGri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lang w:val="en-US"/>
              </w:rPr>
              <w:t>X</w:t>
            </w:r>
            <w:r w:rsidRPr="00425262">
              <w:rPr>
                <w:rFonts w:ascii="Palatino Linotype" w:hAnsi="Palatino Linotype" w:cs="Arial"/>
                <w:sz w:val="24"/>
                <w:szCs w:val="24"/>
              </w:rPr>
              <w:t>:381441.99</w:t>
            </w:r>
          </w:p>
          <w:p w:rsidR="009A13F9" w:rsidRPr="00425262" w:rsidRDefault="009A13F9" w:rsidP="009955F2">
            <w:pPr>
              <w:autoSpaceDE w:val="0"/>
              <w:snapToGrid w:val="0"/>
              <w:spacing w:after="0" w:line="240" w:lineRule="auto"/>
              <w:jc w:val="both"/>
              <w:rPr>
                <w:rFonts w:ascii="Palatino Linotype" w:hAnsi="Palatino Linotype" w:cs="Arial"/>
                <w:sz w:val="24"/>
                <w:szCs w:val="24"/>
                <w:lang w:val="en-US"/>
              </w:rPr>
            </w:pPr>
            <w:r w:rsidRPr="00425262">
              <w:rPr>
                <w:rFonts w:ascii="Palatino Linotype" w:hAnsi="Palatino Linotype" w:cs="Arial"/>
                <w:sz w:val="24"/>
                <w:szCs w:val="24"/>
              </w:rPr>
              <w:t>Υ: 4073833.09</w:t>
            </w:r>
          </w:p>
          <w:p w:rsidR="009A13F9" w:rsidRPr="00425262" w:rsidRDefault="009A13F9" w:rsidP="009955F2">
            <w:pPr>
              <w:autoSpaceDE w:val="0"/>
              <w:snapToGrid w:val="0"/>
              <w:spacing w:after="0" w:line="240" w:lineRule="auto"/>
              <w:jc w:val="both"/>
              <w:rPr>
                <w:rFonts w:ascii="Palatino Linotype" w:hAnsi="Palatino Linotype" w:cs="Arial"/>
                <w:sz w:val="24"/>
                <w:szCs w:val="24"/>
                <w:lang w:val="en-US"/>
              </w:rPr>
            </w:pPr>
          </w:p>
          <w:p w:rsidR="009A13F9" w:rsidRPr="00425262" w:rsidRDefault="009A13F9" w:rsidP="009955F2">
            <w:pPr>
              <w:autoSpaceDE w:val="0"/>
              <w:snapToGri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lang w:val="en-US"/>
              </w:rPr>
              <w:t>X</w:t>
            </w:r>
            <w:r w:rsidRPr="00425262">
              <w:rPr>
                <w:rFonts w:ascii="Palatino Linotype" w:hAnsi="Palatino Linotype" w:cs="Arial"/>
                <w:sz w:val="24"/>
                <w:szCs w:val="24"/>
              </w:rPr>
              <w:t>:381442.03</w:t>
            </w:r>
          </w:p>
          <w:p w:rsidR="009A13F9" w:rsidRPr="00425262" w:rsidRDefault="009A13F9" w:rsidP="009955F2">
            <w:pPr>
              <w:autoSpaceDE w:val="0"/>
              <w:snapToGrid w:val="0"/>
              <w:spacing w:after="0" w:line="240" w:lineRule="auto"/>
              <w:jc w:val="both"/>
              <w:rPr>
                <w:rFonts w:ascii="Palatino Linotype" w:hAnsi="Palatino Linotype" w:cs="Arial"/>
                <w:sz w:val="24"/>
                <w:szCs w:val="24"/>
                <w:lang w:val="en-US"/>
              </w:rPr>
            </w:pPr>
            <w:r w:rsidRPr="00425262">
              <w:rPr>
                <w:rFonts w:ascii="Palatino Linotype" w:hAnsi="Palatino Linotype" w:cs="Arial"/>
                <w:sz w:val="24"/>
                <w:szCs w:val="24"/>
              </w:rPr>
              <w:t>Υ: 4073834.09</w:t>
            </w:r>
          </w:p>
          <w:p w:rsidR="009A13F9" w:rsidRPr="00425262" w:rsidRDefault="009A13F9" w:rsidP="009955F2">
            <w:pPr>
              <w:autoSpaceDE w:val="0"/>
              <w:snapToGrid w:val="0"/>
              <w:spacing w:after="0" w:line="240" w:lineRule="auto"/>
              <w:jc w:val="both"/>
              <w:rPr>
                <w:rFonts w:ascii="Palatino Linotype" w:hAnsi="Palatino Linotype" w:cs="Arial"/>
                <w:sz w:val="24"/>
                <w:szCs w:val="24"/>
                <w:lang w:val="en-US"/>
              </w:rPr>
            </w:pPr>
          </w:p>
          <w:p w:rsidR="009A13F9" w:rsidRPr="00425262" w:rsidRDefault="009A13F9" w:rsidP="009955F2">
            <w:pPr>
              <w:autoSpaceDE w:val="0"/>
              <w:snapToGri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lang w:val="en-US"/>
              </w:rPr>
              <w:t>X</w:t>
            </w:r>
            <w:r w:rsidRPr="00425262">
              <w:rPr>
                <w:rFonts w:ascii="Palatino Linotype" w:hAnsi="Palatino Linotype" w:cs="Arial"/>
                <w:sz w:val="24"/>
                <w:szCs w:val="24"/>
              </w:rPr>
              <w:t>:381437.03</w:t>
            </w:r>
          </w:p>
          <w:p w:rsidR="009A13F9" w:rsidRPr="00425262" w:rsidRDefault="009A13F9" w:rsidP="009955F2">
            <w:pPr>
              <w:autoSpaceDE w:val="0"/>
              <w:snapToGrid w:val="0"/>
              <w:spacing w:after="0" w:line="240" w:lineRule="auto"/>
              <w:jc w:val="both"/>
              <w:rPr>
                <w:rFonts w:ascii="Palatino Linotype" w:hAnsi="Palatino Linotype" w:cs="Arial"/>
                <w:sz w:val="24"/>
                <w:szCs w:val="24"/>
                <w:lang w:val="en-US"/>
              </w:rPr>
            </w:pPr>
            <w:r w:rsidRPr="00425262">
              <w:rPr>
                <w:rFonts w:ascii="Palatino Linotype" w:hAnsi="Palatino Linotype" w:cs="Arial"/>
                <w:sz w:val="24"/>
                <w:szCs w:val="24"/>
              </w:rPr>
              <w:t>Υ: 4073834.28</w:t>
            </w:r>
          </w:p>
        </w:tc>
        <w:tc>
          <w:tcPr>
            <w:tcW w:w="1387" w:type="dxa"/>
            <w:tcBorders>
              <w:top w:val="single" w:sz="4" w:space="0" w:color="000000"/>
              <w:left w:val="single" w:sz="4" w:space="0" w:color="000000"/>
              <w:bottom w:val="single" w:sz="4" w:space="0" w:color="000000"/>
              <w:right w:val="single" w:sz="4" w:space="0" w:color="000000"/>
            </w:tcBorders>
            <w:vAlign w:val="center"/>
          </w:tcPr>
          <w:p w:rsidR="009A13F9" w:rsidRPr="00425262" w:rsidRDefault="009A13F9" w:rsidP="009955F2">
            <w:pPr>
              <w:autoSpaceDE w:val="0"/>
              <w:snapToGrid w:val="0"/>
              <w:spacing w:after="0" w:line="240" w:lineRule="auto"/>
              <w:jc w:val="center"/>
              <w:rPr>
                <w:rFonts w:ascii="Palatino Linotype" w:hAnsi="Palatino Linotype" w:cs="Arial"/>
                <w:sz w:val="24"/>
                <w:szCs w:val="24"/>
                <w:lang w:val="en-US"/>
              </w:rPr>
            </w:pPr>
            <w:r w:rsidRPr="00425262">
              <w:rPr>
                <w:rFonts w:ascii="Palatino Linotype" w:hAnsi="Palatino Linotype" w:cs="Arial"/>
                <w:sz w:val="24"/>
                <w:szCs w:val="24"/>
              </w:rPr>
              <w:lastRenderedPageBreak/>
              <w:t>162,00</w:t>
            </w:r>
          </w:p>
        </w:tc>
        <w:tc>
          <w:tcPr>
            <w:tcW w:w="2440" w:type="dxa"/>
            <w:tcBorders>
              <w:top w:val="single" w:sz="4" w:space="0" w:color="000000"/>
              <w:left w:val="single" w:sz="4" w:space="0" w:color="000000"/>
              <w:bottom w:val="single" w:sz="4" w:space="0" w:color="000000"/>
              <w:right w:val="single" w:sz="4" w:space="0" w:color="000000"/>
            </w:tcBorders>
          </w:tcPr>
          <w:p w:rsidR="009A13F9" w:rsidRPr="00425262" w:rsidRDefault="009A13F9" w:rsidP="009955F2">
            <w:pPr>
              <w:autoSpaceDE w:val="0"/>
              <w:snapToGrid w:val="0"/>
              <w:spacing w:after="0" w:line="240" w:lineRule="auto"/>
              <w:rPr>
                <w:rFonts w:ascii="Palatino Linotype" w:hAnsi="Palatino Linotype" w:cs="Arial"/>
                <w:sz w:val="24"/>
                <w:szCs w:val="24"/>
              </w:rPr>
            </w:pPr>
            <w:r w:rsidRPr="00425262">
              <w:rPr>
                <w:rFonts w:ascii="Palatino Linotype" w:hAnsi="Palatino Linotype" w:cs="Arial"/>
                <w:sz w:val="24"/>
                <w:szCs w:val="24"/>
              </w:rPr>
              <w:t xml:space="preserve">1. Τοποθέτηση τροχήλατης καντίνας (Ε=15.00 τ.μ.)  </w:t>
            </w:r>
          </w:p>
          <w:p w:rsidR="009A13F9" w:rsidRPr="00425262" w:rsidRDefault="009A13F9" w:rsidP="009955F2">
            <w:pPr>
              <w:autoSpaceDE w:val="0"/>
              <w:snapToGrid w:val="0"/>
              <w:spacing w:after="0" w:line="240" w:lineRule="auto"/>
              <w:rPr>
                <w:rFonts w:ascii="Palatino Linotype" w:hAnsi="Palatino Linotype" w:cs="Arial"/>
                <w:sz w:val="24"/>
                <w:szCs w:val="24"/>
              </w:rPr>
            </w:pPr>
            <w:r w:rsidRPr="00425262">
              <w:rPr>
                <w:rFonts w:ascii="Palatino Linotype" w:hAnsi="Palatino Linotype" w:cs="Arial"/>
                <w:sz w:val="24"/>
                <w:szCs w:val="24"/>
              </w:rPr>
              <w:t xml:space="preserve">2.Τοποθέτηση ομπρελών– ξαπλωστρών </w:t>
            </w:r>
            <w:r w:rsidRPr="00425262">
              <w:rPr>
                <w:rFonts w:ascii="Palatino Linotype" w:hAnsi="Palatino Linotype" w:cs="Arial"/>
                <w:sz w:val="24"/>
                <w:szCs w:val="24"/>
              </w:rPr>
              <w:lastRenderedPageBreak/>
              <w:t>(Ε=147.00τ.μ.)</w:t>
            </w:r>
          </w:p>
          <w:p w:rsidR="009A13F9" w:rsidRPr="00425262" w:rsidRDefault="009A13F9" w:rsidP="009955F2">
            <w:pPr>
              <w:autoSpaceDE w:val="0"/>
              <w:snapToGrid w:val="0"/>
              <w:spacing w:after="0" w:line="240" w:lineRule="auto"/>
              <w:rPr>
                <w:rFonts w:ascii="Palatino Linotype" w:hAnsi="Palatino Linotype" w:cs="Arial"/>
                <w:b/>
                <w:sz w:val="24"/>
                <w:szCs w:val="24"/>
                <w:u w:val="single"/>
              </w:rPr>
            </w:pPr>
          </w:p>
          <w:p w:rsidR="009A13F9" w:rsidRPr="00425262" w:rsidRDefault="009A13F9" w:rsidP="009955F2">
            <w:pPr>
              <w:autoSpaceDE w:val="0"/>
              <w:snapToGrid w:val="0"/>
              <w:spacing w:after="0" w:line="240" w:lineRule="auto"/>
              <w:rPr>
                <w:rFonts w:ascii="Palatino Linotype" w:hAnsi="Palatino Linotype" w:cs="Arial"/>
                <w:sz w:val="24"/>
                <w:szCs w:val="24"/>
              </w:rPr>
            </w:pPr>
            <w:r w:rsidRPr="00425262">
              <w:rPr>
                <w:rFonts w:ascii="Palatino Linotype" w:hAnsi="Palatino Linotype" w:cs="Arial"/>
                <w:b/>
                <w:sz w:val="24"/>
                <w:szCs w:val="24"/>
                <w:u w:val="single"/>
              </w:rPr>
              <w:t>ΕΠΙΤΡΕΠΟΜΕΝΗ ΚΑΛΥΨΗ: 30%</w:t>
            </w:r>
          </w:p>
        </w:tc>
        <w:tc>
          <w:tcPr>
            <w:tcW w:w="1844" w:type="dxa"/>
            <w:tcBorders>
              <w:top w:val="single" w:sz="4" w:space="0" w:color="000000"/>
              <w:left w:val="single" w:sz="4" w:space="0" w:color="000000"/>
              <w:bottom w:val="single" w:sz="4" w:space="0" w:color="000000"/>
              <w:right w:val="single" w:sz="4" w:space="0" w:color="000000"/>
            </w:tcBorders>
          </w:tcPr>
          <w:p w:rsidR="009A13F9" w:rsidRPr="00425262" w:rsidRDefault="009A13F9" w:rsidP="009955F2">
            <w:pPr>
              <w:autoSpaceDE w:val="0"/>
              <w:snapToGrid w:val="0"/>
              <w:spacing w:after="0" w:line="240" w:lineRule="auto"/>
              <w:rPr>
                <w:rFonts w:ascii="Palatino Linotype" w:hAnsi="Palatino Linotype"/>
                <w:bCs/>
                <w:sz w:val="24"/>
                <w:szCs w:val="24"/>
              </w:rPr>
            </w:pPr>
            <w:r w:rsidRPr="00425262">
              <w:rPr>
                <w:rFonts w:ascii="Palatino Linotype" w:hAnsi="Palatino Linotype"/>
                <w:bCs/>
                <w:sz w:val="24"/>
                <w:szCs w:val="24"/>
                <w:lang w:val="en-US"/>
              </w:rPr>
              <w:lastRenderedPageBreak/>
              <w:t>NATURA</w:t>
            </w:r>
            <w:r w:rsidRPr="00425262">
              <w:rPr>
                <w:rFonts w:ascii="Palatino Linotype" w:hAnsi="Palatino Linotype"/>
                <w:bCs/>
                <w:sz w:val="24"/>
                <w:szCs w:val="24"/>
              </w:rPr>
              <w:t xml:space="preserve"> ΕΚΒΟΛΕΣ ΕΥΡΩΤΑ ΚΑΙ ΒΡΟΝΤΑΜΑ ΚΑΙ ΘΑΛΑΣΣΙΑ ΠΕΡΙΟΧΗ </w:t>
            </w:r>
            <w:r w:rsidRPr="00425262">
              <w:rPr>
                <w:rFonts w:ascii="Palatino Linotype" w:hAnsi="Palatino Linotype"/>
                <w:bCs/>
                <w:sz w:val="24"/>
                <w:szCs w:val="24"/>
              </w:rPr>
              <w:lastRenderedPageBreak/>
              <w:t>ΛΑΚΩΝΙΚΟΥ ΚΟΛΠΟΥ</w:t>
            </w:r>
          </w:p>
          <w:p w:rsidR="009A13F9" w:rsidRPr="00425262" w:rsidRDefault="009A13F9" w:rsidP="009955F2">
            <w:pPr>
              <w:autoSpaceDE w:val="0"/>
              <w:snapToGrid w:val="0"/>
              <w:spacing w:after="0" w:line="240" w:lineRule="auto"/>
              <w:rPr>
                <w:rFonts w:ascii="Palatino Linotype" w:hAnsi="Palatino Linotype"/>
                <w:bCs/>
                <w:sz w:val="24"/>
                <w:szCs w:val="24"/>
              </w:rPr>
            </w:pPr>
            <w:r w:rsidRPr="00425262">
              <w:rPr>
                <w:rFonts w:ascii="Palatino Linotype" w:hAnsi="Palatino Linotype"/>
                <w:bCs/>
                <w:sz w:val="24"/>
                <w:szCs w:val="24"/>
              </w:rPr>
              <w:t>GR 2540003</w:t>
            </w:r>
          </w:p>
          <w:p w:rsidR="009A13F9" w:rsidRPr="00425262" w:rsidRDefault="009A13F9" w:rsidP="009955F2">
            <w:pPr>
              <w:autoSpaceDE w:val="0"/>
              <w:snapToGrid w:val="0"/>
              <w:spacing w:after="0" w:line="240" w:lineRule="auto"/>
              <w:rPr>
                <w:rFonts w:ascii="Palatino Linotype" w:hAnsi="Palatino Linotype" w:cs="Arial"/>
                <w:sz w:val="24"/>
                <w:szCs w:val="24"/>
              </w:rPr>
            </w:pPr>
          </w:p>
        </w:tc>
      </w:tr>
    </w:tbl>
    <w:p w:rsidR="009A13F9" w:rsidRPr="00425262" w:rsidRDefault="009A13F9" w:rsidP="009A13F9">
      <w:pPr>
        <w:spacing w:after="0" w:line="240" w:lineRule="auto"/>
        <w:jc w:val="both"/>
        <w:rPr>
          <w:rFonts w:ascii="Palatino Linotype" w:hAnsi="Palatino Linotype" w:cs="Arial"/>
          <w:sz w:val="24"/>
          <w:szCs w:val="24"/>
        </w:rPr>
      </w:pPr>
    </w:p>
    <w:p w:rsidR="009A13F9" w:rsidRPr="00425262" w:rsidRDefault="009A13F9" w:rsidP="009A13F9">
      <w:pPr>
        <w:autoSpaceDE w:val="0"/>
        <w:autoSpaceDN w:val="0"/>
        <w:adjustRightInd w:val="0"/>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2: Τρόπος Διενέργειας της Δημοπρασίας</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Η δημοπρασία είναι φανερή και προφορική, διεξάγεται δε κατά την ορισθείσα ημέρα και ώρα που αναφέρεται παρακάτω. Η δημοπρασία μπορεί να συνεχιστεί και πέραν της οριζόμενης στη διακήρυξη ώρας, εφ' όσον εξακολουθούν άνευ διακοπής οι προσφορές. Για τη συνέχιση της δημοπρασίας και πέραν της οριζόμενης ώρας αποφασίζει η Επιτροπή , η απόφαση της οποίας καταχωρείται  στα πρακτικά.</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Οι προσφορές των πλειοδοτών αναγράφονται στα πρακτικά κατά σειρά εκφωνήσεως μετά του ονοματεπωνύμου του πλειοδότη. Πάσα προσφορά είναι δεσμευτική δια τον εκάστοτε πλειοδοτούντα, η δέσμευση δε αυτή μεταφέρεται αλληλοδιαδόχως από τον πρώτο στους ακόλουθους και επιβαρύνει οριστικώς τον τελευταίο πλειοδότη.  </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Αν κάποιος πλειοδοτεί για λογαριασμό άλλου, οφείλει να δηλώσει τούτο προς την επί της δημοπρασίας επιτροπή, προ της ενάρξεως του συναγωνισμού, παρουσιάζοντας και το προς τούτο νόμιμο πληρεξούσιο έγγραφο, αλλιώς θεωρείται ότι μετέχει για δικό του λογαριασμό. </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Η απόφαση της επί της δημοπρασίας επιτροπής περί αποκλεισμού ενδιαφερομένου να συμμετάσχει στη δημοπρασία, επειδή δεν πληρεί τους υπό της οικείας διακηρύξεως προβλεπόμενους όρους, αναγράφεται στα πρακτικά. Τα πρακτικά της δημοπρασίας συντάσσονται εφ' απλού χάρτου. </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Μετά την λήξη της δημοπρασίας τα πρακτικά υπογράφονται από την Επιτροπή διενέργειας της δημοπρασίας και από τον τελευταίο πλειοδότη και τον εγγυητή αυτού. Αν κάποιος από αυτούς είναι αγράμματος, υπογράφει άντ' αυτού άλλος, βάσει, ειδικού νομίμου πληρεξουσίου η δύο πρόσωπα εκ των παρισταμένων κατά την διενέργεια της δημοπρασίας, τα οποία καλεί ή Επιτροπή διενέργειας της δημοπρασίας και τα οποία </w:t>
      </w:r>
      <w:r w:rsidRPr="00425262">
        <w:rPr>
          <w:rFonts w:ascii="Palatino Linotype" w:hAnsi="Palatino Linotype" w:cs="Arial"/>
          <w:sz w:val="24"/>
          <w:szCs w:val="24"/>
        </w:rPr>
        <w:lastRenderedPageBreak/>
        <w:t>βεβαιώνουν στο πρακτικό της δημοπρασίας ότι ό τελευταίος πλειοδότης ή ο εγγυητής του δήλωσε άγνοια γραμμάτων.</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Οι δημοπρατούμενες θέσεις κατακυρώνονται στον ενδιαφερόμενο που θα προσφέρει το υψηλότερο τίμημα.</w:t>
      </w:r>
    </w:p>
    <w:p w:rsidR="009A13F9" w:rsidRDefault="009A13F9" w:rsidP="009A13F9">
      <w:pPr>
        <w:autoSpaceDE w:val="0"/>
        <w:autoSpaceDN w:val="0"/>
        <w:adjustRightInd w:val="0"/>
        <w:spacing w:after="0" w:line="240" w:lineRule="auto"/>
        <w:jc w:val="center"/>
        <w:rPr>
          <w:rFonts w:ascii="Palatino Linotype" w:hAnsi="Palatino Linotype" w:cs="Arial"/>
          <w:b/>
          <w:bCs/>
          <w:sz w:val="24"/>
          <w:szCs w:val="24"/>
          <w:u w:val="single"/>
        </w:rPr>
      </w:pPr>
    </w:p>
    <w:p w:rsidR="009A13F9" w:rsidRPr="00425262" w:rsidRDefault="009A13F9" w:rsidP="009A13F9">
      <w:pPr>
        <w:autoSpaceDE w:val="0"/>
        <w:autoSpaceDN w:val="0"/>
        <w:adjustRightInd w:val="0"/>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3: Τόπος και ημέρα διεξαγωγής της δημοπρασίας</w:t>
      </w:r>
    </w:p>
    <w:p w:rsidR="009A13F9" w:rsidRPr="00425262" w:rsidRDefault="009A13F9" w:rsidP="009A13F9">
      <w:pPr>
        <w:widowControl w:val="0"/>
        <w:autoSpaceDE w:val="0"/>
        <w:autoSpaceDN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  Οι δημοπρασίες θα διεξαχθούν :</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 Για τις θέσεις του πίνακα του άρθρου 1</w:t>
      </w:r>
      <w:r>
        <w:rPr>
          <w:rFonts w:ascii="Palatino Linotype" w:hAnsi="Palatino Linotype" w:cs="Arial"/>
          <w:sz w:val="24"/>
          <w:szCs w:val="24"/>
        </w:rPr>
        <w:t xml:space="preserve"> </w:t>
      </w:r>
      <w:r w:rsidRPr="00655D36">
        <w:rPr>
          <w:rFonts w:ascii="Palatino Linotype" w:hAnsi="Palatino Linotype" w:cs="Arial"/>
          <w:sz w:val="28"/>
          <w:szCs w:val="28"/>
        </w:rPr>
        <w:t xml:space="preserve">στις </w:t>
      </w:r>
      <w:r w:rsidRPr="00655D36">
        <w:rPr>
          <w:rFonts w:ascii="Palatino Linotype" w:hAnsi="Palatino Linotype" w:cs="Arial"/>
          <w:b/>
          <w:sz w:val="28"/>
          <w:szCs w:val="28"/>
        </w:rPr>
        <w:t xml:space="preserve"> </w:t>
      </w:r>
      <w:r>
        <w:rPr>
          <w:rFonts w:ascii="Palatino Linotype" w:hAnsi="Palatino Linotype" w:cs="Arial"/>
          <w:b/>
          <w:sz w:val="28"/>
          <w:szCs w:val="28"/>
        </w:rPr>
        <w:t>2</w:t>
      </w:r>
      <w:r w:rsidR="004A1707">
        <w:rPr>
          <w:rFonts w:ascii="Palatino Linotype" w:hAnsi="Palatino Linotype" w:cs="Arial"/>
          <w:b/>
          <w:sz w:val="28"/>
          <w:szCs w:val="28"/>
        </w:rPr>
        <w:t>0</w:t>
      </w:r>
      <w:r>
        <w:rPr>
          <w:rFonts w:ascii="Palatino Linotype" w:hAnsi="Palatino Linotype" w:cs="Arial"/>
          <w:b/>
          <w:sz w:val="28"/>
          <w:szCs w:val="28"/>
        </w:rPr>
        <w:t>-0</w:t>
      </w:r>
      <w:r w:rsidR="004A1707">
        <w:rPr>
          <w:rFonts w:ascii="Palatino Linotype" w:hAnsi="Palatino Linotype" w:cs="Arial"/>
          <w:b/>
          <w:sz w:val="28"/>
          <w:szCs w:val="28"/>
        </w:rPr>
        <w:t>5</w:t>
      </w:r>
      <w:r>
        <w:rPr>
          <w:rFonts w:ascii="Palatino Linotype" w:hAnsi="Palatino Linotype" w:cs="Arial"/>
          <w:b/>
          <w:sz w:val="28"/>
          <w:szCs w:val="28"/>
        </w:rPr>
        <w:t>-</w:t>
      </w:r>
      <w:r w:rsidRPr="00655D36">
        <w:rPr>
          <w:rFonts w:ascii="Palatino Linotype" w:hAnsi="Palatino Linotype" w:cs="Arial"/>
          <w:b/>
          <w:sz w:val="28"/>
          <w:szCs w:val="28"/>
          <w:u w:val="single"/>
        </w:rPr>
        <w:t>202</w:t>
      </w:r>
      <w:r>
        <w:rPr>
          <w:rFonts w:ascii="Palatino Linotype" w:hAnsi="Palatino Linotype" w:cs="Arial"/>
          <w:b/>
          <w:sz w:val="28"/>
          <w:szCs w:val="28"/>
          <w:u w:val="single"/>
        </w:rPr>
        <w:t>1</w:t>
      </w:r>
      <w:r w:rsidRPr="00655D36">
        <w:rPr>
          <w:rFonts w:ascii="Palatino Linotype" w:hAnsi="Palatino Linotype" w:cs="Arial"/>
          <w:b/>
          <w:sz w:val="28"/>
          <w:szCs w:val="28"/>
          <w:u w:val="single"/>
        </w:rPr>
        <w:t xml:space="preserve">, </w:t>
      </w:r>
      <w:r w:rsidRPr="00655D36">
        <w:rPr>
          <w:rFonts w:ascii="Palatino Linotype" w:hAnsi="Palatino Linotype" w:cs="Arial"/>
          <w:sz w:val="28"/>
          <w:szCs w:val="28"/>
          <w:u w:val="single"/>
        </w:rPr>
        <w:t xml:space="preserve">ημέρα </w:t>
      </w:r>
      <w:r w:rsidR="004A1707">
        <w:rPr>
          <w:rFonts w:ascii="Palatino Linotype" w:hAnsi="Palatino Linotype" w:cs="Arial"/>
          <w:sz w:val="28"/>
          <w:szCs w:val="28"/>
          <w:u w:val="single"/>
        </w:rPr>
        <w:t>Πέμπτη κ</w:t>
      </w:r>
      <w:r w:rsidRPr="00655D36">
        <w:rPr>
          <w:rFonts w:ascii="Palatino Linotype" w:hAnsi="Palatino Linotype" w:cs="Arial"/>
          <w:sz w:val="28"/>
          <w:szCs w:val="28"/>
          <w:u w:val="single"/>
        </w:rPr>
        <w:t xml:space="preserve">αι από ώρα </w:t>
      </w:r>
      <w:r w:rsidRPr="00655D36">
        <w:rPr>
          <w:rFonts w:ascii="Palatino Linotype" w:hAnsi="Palatino Linotype" w:cs="Arial"/>
          <w:b/>
          <w:sz w:val="28"/>
          <w:szCs w:val="28"/>
          <w:u w:val="single"/>
        </w:rPr>
        <w:t>10.00 το πρωί</w:t>
      </w:r>
      <w:r w:rsidRPr="00425262">
        <w:rPr>
          <w:rFonts w:ascii="Palatino Linotype" w:hAnsi="Palatino Linotype" w:cs="Arial"/>
          <w:sz w:val="24"/>
          <w:szCs w:val="24"/>
        </w:rPr>
        <w:t xml:space="preserve"> (λήξη κατάθεσης δικαιολογητικών για τη συμμετοχή στη</w:t>
      </w:r>
      <w:r>
        <w:rPr>
          <w:rFonts w:ascii="Palatino Linotype" w:hAnsi="Palatino Linotype" w:cs="Arial"/>
          <w:sz w:val="24"/>
          <w:szCs w:val="24"/>
        </w:rPr>
        <w:t xml:space="preserve"> δημοπρασία για όλες τις θέσεις</w:t>
      </w:r>
      <w:r w:rsidRPr="00425262">
        <w:rPr>
          <w:rFonts w:ascii="Palatino Linotype" w:hAnsi="Palatino Linotype" w:cs="Arial"/>
          <w:sz w:val="24"/>
          <w:szCs w:val="24"/>
        </w:rPr>
        <w:t>). Η επιτροπή μετά το πέρας της κατάθεσης και τον έλεγχο των δικαιολογητικών θα διεξάγει τη δημοπρασία</w:t>
      </w:r>
      <w:r>
        <w:rPr>
          <w:rFonts w:ascii="Palatino Linotype" w:hAnsi="Palatino Linotype" w:cs="Arial"/>
          <w:sz w:val="24"/>
          <w:szCs w:val="24"/>
        </w:rPr>
        <w:t xml:space="preserve"> </w:t>
      </w:r>
      <w:r w:rsidRPr="00425262">
        <w:rPr>
          <w:rFonts w:ascii="Palatino Linotype" w:hAnsi="Palatino Linotype" w:cs="Arial"/>
          <w:sz w:val="24"/>
          <w:szCs w:val="24"/>
        </w:rPr>
        <w:t xml:space="preserve"> ανά θέση αιγιαλού. </w:t>
      </w:r>
      <w:r>
        <w:rPr>
          <w:rFonts w:ascii="Palatino Linotype" w:hAnsi="Palatino Linotype" w:cs="Arial"/>
          <w:sz w:val="24"/>
          <w:szCs w:val="24"/>
        </w:rPr>
        <w:t xml:space="preserve"> </w:t>
      </w:r>
      <w:r w:rsidRPr="00425262">
        <w:rPr>
          <w:rFonts w:ascii="Palatino Linotype" w:hAnsi="Palatino Linotype" w:cs="Arial"/>
          <w:sz w:val="24"/>
          <w:szCs w:val="24"/>
        </w:rPr>
        <w:t xml:space="preserve">Η δημοπρασία θα διεξαχθεί </w:t>
      </w:r>
      <w:r w:rsidRPr="00425262">
        <w:rPr>
          <w:rFonts w:ascii="Palatino Linotype" w:eastAsia="Times New Roman" w:hAnsi="Palatino Linotype" w:cs="Arial"/>
          <w:b/>
          <w:bCs/>
          <w:spacing w:val="2"/>
          <w:sz w:val="24"/>
          <w:szCs w:val="24"/>
        </w:rPr>
        <w:t>στην αίθουσα του Δημοτικού Συμβουλίου στο Δημαρχείο</w:t>
      </w:r>
      <w:r w:rsidRPr="00425262">
        <w:rPr>
          <w:rFonts w:ascii="Palatino Linotype" w:eastAsia="Times New Roman" w:hAnsi="Palatino Linotype" w:cs="Arial"/>
          <w:spacing w:val="2"/>
          <w:sz w:val="24"/>
          <w:szCs w:val="24"/>
        </w:rPr>
        <w:t> Σκάλας ενώπιον της αρμόδιας επιτροπής </w:t>
      </w:r>
      <w:r w:rsidRPr="00425262">
        <w:rPr>
          <w:rFonts w:ascii="Palatino Linotype" w:hAnsi="Palatino Linotype" w:cs="Arial"/>
          <w:sz w:val="24"/>
          <w:szCs w:val="24"/>
        </w:rPr>
        <w:t xml:space="preserve">.                   </w:t>
      </w:r>
    </w:p>
    <w:p w:rsidR="009A13F9" w:rsidRDefault="009A13F9" w:rsidP="009A13F9">
      <w:pPr>
        <w:autoSpaceDE w:val="0"/>
        <w:autoSpaceDN w:val="0"/>
        <w:adjustRightInd w:val="0"/>
        <w:spacing w:after="0" w:line="240" w:lineRule="auto"/>
        <w:jc w:val="center"/>
        <w:rPr>
          <w:rFonts w:ascii="Palatino Linotype" w:hAnsi="Palatino Linotype" w:cs="Arial"/>
          <w:b/>
          <w:bCs/>
          <w:sz w:val="24"/>
          <w:szCs w:val="24"/>
          <w:u w:val="single"/>
        </w:rPr>
      </w:pPr>
    </w:p>
    <w:p w:rsidR="009A13F9" w:rsidRPr="00425262" w:rsidRDefault="009A13F9" w:rsidP="009A13F9">
      <w:pPr>
        <w:autoSpaceDE w:val="0"/>
        <w:autoSpaceDN w:val="0"/>
        <w:adjustRightInd w:val="0"/>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4: Τιμή εκκίνησης της πρώτης προσφοράς</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Ως τιμή εκκίνησης της δημοπρασίας ορίζεται το αντάλλαγμα του άρθρου 16Α του ν. 2971/2001,</w:t>
      </w:r>
      <w:r>
        <w:rPr>
          <w:rFonts w:ascii="Palatino Linotype" w:hAnsi="Palatino Linotype" w:cs="Arial"/>
          <w:sz w:val="24"/>
          <w:szCs w:val="24"/>
        </w:rPr>
        <w:t xml:space="preserve"> </w:t>
      </w:r>
      <w:r w:rsidRPr="00425262">
        <w:rPr>
          <w:rFonts w:ascii="Palatino Linotype" w:hAnsi="Palatino Linotype" w:cs="Arial"/>
          <w:sz w:val="24"/>
          <w:szCs w:val="24"/>
        </w:rPr>
        <w:t xml:space="preserve"> όπως αυτό προστέθηκε με τις διατάξεις του άρθρου 37 του ν. 4607/2019 ή με τις διατάξεις της παρ. 6 του άρθρου 42 του ν. 4607/2019. </w:t>
      </w:r>
    </w:p>
    <w:p w:rsidR="009A13F9" w:rsidRDefault="009A13F9" w:rsidP="009A13F9">
      <w:pPr>
        <w:autoSpaceDE w:val="0"/>
        <w:autoSpaceDN w:val="0"/>
        <w:adjustRightInd w:val="0"/>
        <w:spacing w:after="0" w:line="240" w:lineRule="auto"/>
        <w:jc w:val="both"/>
        <w:rPr>
          <w:rFonts w:ascii="Palatino Linotype" w:hAnsi="Palatino Linotype" w:cs="Arial"/>
          <w:b/>
          <w:bCs/>
          <w:sz w:val="24"/>
          <w:szCs w:val="24"/>
        </w:rPr>
      </w:pPr>
    </w:p>
    <w:p w:rsidR="009A13F9" w:rsidRPr="009A0B0E" w:rsidRDefault="009A13F9" w:rsidP="009A13F9">
      <w:pPr>
        <w:autoSpaceDE w:val="0"/>
        <w:autoSpaceDN w:val="0"/>
        <w:adjustRightInd w:val="0"/>
        <w:spacing w:after="0" w:line="240" w:lineRule="auto"/>
        <w:jc w:val="both"/>
        <w:rPr>
          <w:rFonts w:ascii="Palatino Linotype" w:hAnsi="Palatino Linotype" w:cs="Arial"/>
          <w:b/>
          <w:bCs/>
          <w:sz w:val="24"/>
          <w:szCs w:val="24"/>
          <w:u w:val="single"/>
        </w:rPr>
      </w:pPr>
      <w:r w:rsidRPr="009A0B0E">
        <w:rPr>
          <w:rFonts w:ascii="Palatino Linotype" w:hAnsi="Palatino Linotype" w:cs="Arial"/>
          <w:bCs/>
          <w:sz w:val="28"/>
          <w:szCs w:val="28"/>
        </w:rPr>
        <w:t>Κατώτατο όριο προσφοράς</w:t>
      </w:r>
      <w:r w:rsidRPr="009A0B0E">
        <w:rPr>
          <w:rFonts w:ascii="Palatino Linotype" w:hAnsi="Palatino Linotype" w:cs="Arial"/>
          <w:bCs/>
          <w:sz w:val="24"/>
          <w:szCs w:val="24"/>
        </w:rPr>
        <w:t xml:space="preserve"> ορίζεται  στις </w:t>
      </w:r>
      <w:r w:rsidRPr="009A0B0E">
        <w:rPr>
          <w:rFonts w:ascii="Palatino Linotype" w:hAnsi="Palatino Linotype" w:cs="Arial"/>
          <w:bCs/>
          <w:sz w:val="28"/>
          <w:szCs w:val="28"/>
        </w:rPr>
        <w:t>περιοχές</w:t>
      </w:r>
      <w:r w:rsidRPr="009A0B0E">
        <w:rPr>
          <w:rFonts w:ascii="Palatino Linotype" w:hAnsi="Palatino Linotype" w:cs="Arial"/>
          <w:b/>
          <w:bCs/>
          <w:sz w:val="28"/>
          <w:szCs w:val="28"/>
        </w:rPr>
        <w:t xml:space="preserve"> </w:t>
      </w:r>
      <w:r w:rsidRPr="009A0B0E">
        <w:rPr>
          <w:rFonts w:ascii="Palatino Linotype" w:hAnsi="Palatino Linotype" w:cs="Arial"/>
          <w:b/>
          <w:bCs/>
          <w:sz w:val="28"/>
          <w:szCs w:val="28"/>
          <w:u w:val="single"/>
        </w:rPr>
        <w:t xml:space="preserve"> Αστερίου</w:t>
      </w:r>
      <w:r>
        <w:rPr>
          <w:rFonts w:ascii="Palatino Linotype" w:hAnsi="Palatino Linotype" w:cs="Arial"/>
          <w:b/>
          <w:bCs/>
          <w:sz w:val="28"/>
          <w:szCs w:val="28"/>
          <w:u w:val="single"/>
        </w:rPr>
        <w:t xml:space="preserve"> και </w:t>
      </w:r>
      <w:r w:rsidRPr="009A0B0E">
        <w:rPr>
          <w:rFonts w:ascii="Palatino Linotype" w:hAnsi="Palatino Linotype" w:cs="Arial"/>
          <w:b/>
          <w:bCs/>
          <w:sz w:val="28"/>
          <w:szCs w:val="28"/>
          <w:u w:val="single"/>
        </w:rPr>
        <w:t xml:space="preserve"> Λέημονα</w:t>
      </w:r>
      <w:r w:rsidRPr="00425262">
        <w:rPr>
          <w:rFonts w:ascii="Palatino Linotype" w:hAnsi="Palatino Linotype" w:cs="Arial"/>
          <w:b/>
          <w:bCs/>
          <w:sz w:val="24"/>
          <w:szCs w:val="24"/>
        </w:rPr>
        <w:t xml:space="preserve">  </w:t>
      </w:r>
      <w:r w:rsidRPr="009A0B0E">
        <w:rPr>
          <w:rFonts w:ascii="Palatino Linotype" w:hAnsi="Palatino Linotype" w:cs="Arial"/>
          <w:bCs/>
          <w:sz w:val="24"/>
          <w:szCs w:val="24"/>
        </w:rPr>
        <w:t>δηλ. οι θέσεις με Κωδικό αριθμό Κ3</w:t>
      </w:r>
      <w:r>
        <w:rPr>
          <w:rFonts w:ascii="Palatino Linotype" w:hAnsi="Palatino Linotype" w:cs="Arial"/>
          <w:bCs/>
          <w:sz w:val="24"/>
          <w:szCs w:val="24"/>
        </w:rPr>
        <w:t xml:space="preserve"> και </w:t>
      </w:r>
      <w:r w:rsidRPr="009A0B0E">
        <w:rPr>
          <w:rFonts w:ascii="Palatino Linotype" w:hAnsi="Palatino Linotype" w:cs="Arial"/>
          <w:bCs/>
          <w:sz w:val="24"/>
          <w:szCs w:val="24"/>
        </w:rPr>
        <w:t>Κ4</w:t>
      </w:r>
      <w:r w:rsidRPr="00425262">
        <w:rPr>
          <w:rFonts w:ascii="Palatino Linotype" w:hAnsi="Palatino Linotype" w:cs="Arial"/>
          <w:b/>
          <w:bCs/>
          <w:sz w:val="24"/>
          <w:szCs w:val="24"/>
        </w:rPr>
        <w:t xml:space="preserve"> </w:t>
      </w:r>
      <w:r w:rsidRPr="009A0B0E">
        <w:rPr>
          <w:rFonts w:ascii="Palatino Linotype" w:hAnsi="Palatino Linotype" w:cs="Arial"/>
          <w:bCs/>
          <w:sz w:val="24"/>
          <w:szCs w:val="24"/>
        </w:rPr>
        <w:t>προς οκτώ</w:t>
      </w:r>
      <w:r w:rsidRPr="009A0B0E">
        <w:rPr>
          <w:rFonts w:ascii="Palatino Linotype" w:hAnsi="Palatino Linotype" w:cs="Arial"/>
          <w:b/>
          <w:bCs/>
          <w:sz w:val="28"/>
          <w:szCs w:val="28"/>
          <w:u w:val="single"/>
        </w:rPr>
        <w:t xml:space="preserve"> (8) ευρώ / τ.μ. ανά έτος.</w:t>
      </w:r>
    </w:p>
    <w:p w:rsidR="009A13F9" w:rsidRDefault="009A13F9" w:rsidP="009A13F9">
      <w:pPr>
        <w:autoSpaceDE w:val="0"/>
        <w:autoSpaceDN w:val="0"/>
        <w:adjustRightInd w:val="0"/>
        <w:spacing w:after="0" w:line="240" w:lineRule="auto"/>
        <w:jc w:val="center"/>
        <w:rPr>
          <w:rFonts w:ascii="Palatino Linotype" w:hAnsi="Palatino Linotype" w:cs="Arial"/>
          <w:b/>
          <w:bCs/>
          <w:sz w:val="24"/>
          <w:szCs w:val="24"/>
          <w:u w:val="single"/>
        </w:rPr>
      </w:pPr>
    </w:p>
    <w:p w:rsidR="009A13F9" w:rsidRPr="00425262" w:rsidRDefault="009A13F9" w:rsidP="009A13F9">
      <w:pPr>
        <w:autoSpaceDE w:val="0"/>
        <w:autoSpaceDN w:val="0"/>
        <w:adjustRightInd w:val="0"/>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5: Εγγυητής</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Ο τελευταίος πλειοδότης υποχρεούται να παρουσιάσει αξιόχρεο εγγυητή, ο οποίος θα υπογράψει τα πρακτικά της δημοπρασίας και έτσι καθίσταται αλληλεγγύως και εις ολόκληρον υπεύθυνος με αυτόν για την εκπλήρωση των όρων της σύμβασης άνευ δικαιώματος διαιρέσεως και διζήσεως.</w:t>
      </w:r>
    </w:p>
    <w:p w:rsidR="009A13F9" w:rsidRDefault="009A13F9" w:rsidP="009A13F9">
      <w:pPr>
        <w:autoSpaceDE w:val="0"/>
        <w:autoSpaceDN w:val="0"/>
        <w:adjustRightInd w:val="0"/>
        <w:spacing w:after="0" w:line="240" w:lineRule="auto"/>
        <w:jc w:val="center"/>
        <w:rPr>
          <w:rFonts w:ascii="Palatino Linotype" w:hAnsi="Palatino Linotype" w:cs="Arial"/>
          <w:b/>
          <w:bCs/>
          <w:sz w:val="24"/>
          <w:szCs w:val="24"/>
          <w:u w:val="single"/>
        </w:rPr>
      </w:pPr>
    </w:p>
    <w:p w:rsidR="009A13F9" w:rsidRPr="00425262" w:rsidRDefault="009A13F9" w:rsidP="009A13F9">
      <w:pPr>
        <w:autoSpaceDE w:val="0"/>
        <w:autoSpaceDN w:val="0"/>
        <w:adjustRightInd w:val="0"/>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6: Δικαίωμα αποζημίωσης</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Ο τελευταίος πλειοδότης δεν αποκτά δικαίωμα προς αποζημίωση από τη μη έγκριση των πρακτικών της δημοπρασίας από το αρμόδιο όργανο του δήμου  ή της διοικητικής αρχής καθώς και σε περίπτωση καθυστέρησης της κοινοποίησης της έγκρισης που έχει αντίστοιχη αρμοδιότητα. </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Τα πρακτικά της δημοπρασίας υπόκεινται στην επικύρωση της Αποκεντρωμένης Διοίκησης αφού πρώτα εγκριθούν από την Οικονομική Επιτροπή.</w:t>
      </w:r>
    </w:p>
    <w:p w:rsidR="009A13F9" w:rsidRPr="00425262" w:rsidRDefault="009A13F9" w:rsidP="009A13F9">
      <w:pPr>
        <w:autoSpaceDE w:val="0"/>
        <w:autoSpaceDN w:val="0"/>
        <w:adjustRightInd w:val="0"/>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7: Σύμβαση</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Κατά τις διατάξεις του άρθρου 13.2α της ανωτέρω ΚΥΑ ορίζονται τα εξής:</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2α. Στην περίπτωση που συνάπτεται από Δήμο ακολουθείται η εξής διαδικασία: Το αργότερο εντός (7) επτά εργάσιμων ημερών πριν την κατά νόμο δημοσίευση της προκήρυξης της Δημοπρασίας, ο οικείος Δήμος </w:t>
      </w:r>
      <w:r w:rsidRPr="00425262">
        <w:rPr>
          <w:rFonts w:ascii="Palatino Linotype" w:hAnsi="Palatino Linotype" w:cs="Arial"/>
          <w:sz w:val="24"/>
          <w:szCs w:val="24"/>
        </w:rPr>
        <w:lastRenderedPageBreak/>
        <w:t>αποστέλλει εγγράφως με κάθε πρόσφορο μέσο(π.χ. τηλεομοιοτυπία, e-mail κτλ) στην αρμόδια Κτηματική Υπηρεσία αντίγραφο σχεδίου της προκήρυξης της Δημοπρασίας, με τη θέση με τις συντεταγμένες και το εμβαδόν του κοινοχρήστου χώρου που παραχωρείται, την ιδιότητά του, το είδος της χρήσης και το όριο πρώτης προσφοράς συνοδευόμενο από υπόβαθρο ορθοφωτοχάρτη ή απόσπασμα του τοπογραφικού διαγράμματος καθορισμού οριογραμμών αιγιαλού και παραλίας, κατά τα οριζόμενα στο παρόν άρθρο.</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Ο Προϊστάμενος της Κτηματικής Υπηρεσίας υποχρεούται να ενημερώσει εντός (7) επτά εργάσιμων ημερών από τη λήψη της προκήρυξης τον οικείο Δήμο εγγράφως με κάθε πρόσφορο μέσο (π.χ. τηλεομοιοτυπία, e-mail κτλ.) εάν το περιεχόμενο της προκήρυξης συμφωνεί με την κείμενη νομοθεσία περί αιγιαλού και παραλίας και την παρούσα απόφαση. Παρερχομένης άπρακτης της ανωτέρω προθεσμίας, τεκμαίρεται η σύμφωνη γνώμη του Προϊσταμένου της Κτηματικής Υπηρεσίας ως προς το περιεχόμενο της προκήρυξης. Αν ο Προϊστάμενος της Κτηματικής Υπηρεσίας διαπιστώσει ότι δεν πληρούνται οι προϋποθέσεις της κείμενης νομοθεσίας περί αιγιαλού και της παρούσας απόφασης υποδεικνύει στον οικείο Δήμο είτε να απόσχει από τη διενέργεια δημοπρασίας, εφόσον δεν είναι δυνατή η παραχώρηση απλής χρήσης του συγκεκριμένου κοινόχρηστου χώρου, είτε να προβεί στην αναπροσαρμογή οποιουδήποτε όρου της προκήρυξης, που κρίνει ότι αντίκειται στις ανωτέρω διατάξεις, συμπεριλαμβανομένης της αναπροσαρμογής της τιμής εκκίνησης.</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Μετά την ολοκλήρωση της διαδικασίας της δημοπρασίας, ο Δήμος ενημερώνει με κάθε πρόσφορο μέσο (π.χ. τηλεομοιοτυπία, e-mail κτλ.) την αρμόδια Κτηματική Υπηρεσία για το ύψος του τελικώς επιτευχθέντος ανταλλάγματος και τα στοιχεία του πλειοδότη, προκειμένου α υ τ ή να εκδώσει και να του αποστείλει επίσης με κάθε πρόσφορο μέσο, οίκοθεν σημείωμα του σχετικά με το ύψος του προς καταβολή από τον υπερού υπέρ του Δημοσίου ποσοστού επί του καθορισθέντος ανταλλάγματος, προκειμένου να καταβληθεί στην αρμόδια Δ.Ο.Υ..</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Στη συνέχεια, ο Δήμος αποστέλλει στην οικεία Κτηματική Υπηρεσία αντίγραφο του Πρακτικού Κατακύρωσης της Δημοπρασίας και τη συναφθείσα, σε εκτέλεση του Πρακτικού, σύμβαση παραχώρησης με τον πλειοδότη, σε τρία (3) αντίγραφα προς προσυπογραφή αυτών από τον Προϊστάμενο της Κτηματικής Υπηρεσίας, συνοδευόμενα από τα δικαιολογητικά του άρθρου 3 της παρούσας απόφασης, το υπόβαθρο ορθοφωτοχάρτη ή το απόσπασμα του τοπογραφικό διαγράμματος καθορισμού οριογραμμών αιγιαλού και παραλίας, το πρωτότυπο διπλότυπο είσπραξης για την απόδειξη καταβολής του οφειλόμενου ποσού υπέρ του Δημοσίου, στην αρμόδια Δ.Ο.Υ., καθώς και την απόδειξη καταβολής του ποσού, που αντιστοιχεί στον Δήμο.</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Στη σύμβαση παραχώρησης πρέπει να έχουν ενσωματωθεί, επί ποινή ανάκλησής της, οι τυχόν υποδείξεις του Προϊσταμένου της Κτηματικής Υπηρεσίας, σύμφωνα με τα προαναφερθέντα.</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lastRenderedPageBreak/>
        <w:t xml:space="preserve">Ο τελευταίος πλειοδότης υποχρεούται όπως </w:t>
      </w:r>
      <w:r w:rsidRPr="00425262">
        <w:rPr>
          <w:rFonts w:ascii="Palatino Linotype" w:hAnsi="Palatino Linotype" w:cs="Arial"/>
          <w:sz w:val="24"/>
          <w:szCs w:val="24"/>
          <w:u w:val="single"/>
        </w:rPr>
        <w:t>εντός δέκα ημερών</w:t>
      </w:r>
      <w:r w:rsidRPr="00425262">
        <w:rPr>
          <w:rFonts w:ascii="Palatino Linotype" w:hAnsi="Palatino Linotype" w:cs="Arial"/>
          <w:sz w:val="24"/>
          <w:szCs w:val="24"/>
        </w:rPr>
        <w:t xml:space="preserve"> από την κοινοποίηση, που ενεργείται με αποδεικτικό παραλαβής, της απόφασης της διοικητικής αρχής περί κατακυρώσεως ή εγκρίσεως του αποτελέσματος της δημοπρασίας, να προσέλθει μαζί με τον εγγυητή του για την σύνταξη και υπογραφή της σύμβασης, άλλως και η κατατεθείσα εγγύηση καταπίπτει υπέρ του δήμου χωρίς δικαστική παρέμβαση. </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Ενεργείται δε αναπλειστηριασμός εις βάρος του και του εγγυητή του, οι οποίοι ευθύνονται για τη διαφορά από το μικρότερο  τυχόν οικονομικό αποτέλεσμα της δημοπρασίας από αυτό της προηγούμενης.</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Η διαφορά δε αυτή θα εισπραχθεί κατά το Νόμο περί είσπραξης δημοσίων εσόδων. Τις αυτές συνέπειες έχει ο τελευταίος πλειοδότης και σε περίπτωση που θα αρνηθεί να υπογράψει τα πρακτικά της δημοπρασίας για την κατακύρωσή της στο όνομά του.</w:t>
      </w:r>
    </w:p>
    <w:p w:rsidR="009A13F9" w:rsidRPr="00425262" w:rsidRDefault="009A13F9" w:rsidP="009A13F9">
      <w:pPr>
        <w:autoSpaceDE w:val="0"/>
        <w:autoSpaceDN w:val="0"/>
        <w:adjustRightInd w:val="0"/>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Μετά το πέρας της παραπάνω προθεσμίας των δέκα ημερών η σύμβαση θεωρείται ότι καταρτίστηκε οριστικά. </w:t>
      </w:r>
    </w:p>
    <w:p w:rsidR="009A13F9" w:rsidRDefault="009A13F9" w:rsidP="009A13F9">
      <w:pPr>
        <w:autoSpaceDE w:val="0"/>
        <w:autoSpaceDN w:val="0"/>
        <w:adjustRightInd w:val="0"/>
        <w:spacing w:after="0" w:line="240" w:lineRule="auto"/>
        <w:jc w:val="center"/>
        <w:rPr>
          <w:rFonts w:ascii="Palatino Linotype" w:hAnsi="Palatino Linotype" w:cs="Arial"/>
          <w:b/>
          <w:bCs/>
          <w:sz w:val="24"/>
          <w:szCs w:val="24"/>
          <w:u w:val="single"/>
        </w:rPr>
      </w:pPr>
    </w:p>
    <w:p w:rsidR="009A13F9" w:rsidRPr="00425262" w:rsidRDefault="009A13F9" w:rsidP="009A13F9">
      <w:pPr>
        <w:autoSpaceDE w:val="0"/>
        <w:autoSpaceDN w:val="0"/>
        <w:adjustRightInd w:val="0"/>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8:Διάρκεια παραχώρησης</w:t>
      </w:r>
    </w:p>
    <w:p w:rsidR="009A13F9" w:rsidRPr="00425262" w:rsidRDefault="009A13F9" w:rsidP="009A13F9">
      <w:pPr>
        <w:autoSpaceDE w:val="0"/>
        <w:autoSpaceDN w:val="0"/>
        <w:adjustRightInd w:val="0"/>
        <w:spacing w:after="0" w:line="240" w:lineRule="auto"/>
        <w:jc w:val="both"/>
        <w:rPr>
          <w:rFonts w:ascii="Palatino Linotype" w:hAnsi="Palatino Linotype" w:cs="Arial"/>
          <w:bCs/>
          <w:sz w:val="24"/>
          <w:szCs w:val="24"/>
        </w:rPr>
      </w:pPr>
      <w:r w:rsidRPr="00425262">
        <w:rPr>
          <w:rFonts w:ascii="Palatino Linotype" w:hAnsi="Palatino Linotype" w:cs="Arial"/>
          <w:sz w:val="24"/>
          <w:szCs w:val="24"/>
        </w:rPr>
        <w:t xml:space="preserve">Η διάρκεια της παραχώρησης ορίζεται από την υπογραφή της σύμβασης έως </w:t>
      </w:r>
      <w:r w:rsidRPr="00425262">
        <w:rPr>
          <w:rFonts w:ascii="Palatino Linotype" w:hAnsi="Palatino Linotype" w:cs="Arial"/>
          <w:b/>
          <w:sz w:val="24"/>
          <w:szCs w:val="24"/>
        </w:rPr>
        <w:t>31-12-2022.</w:t>
      </w:r>
      <w:r w:rsidRPr="00425262">
        <w:rPr>
          <w:rFonts w:ascii="Palatino Linotype" w:hAnsi="Palatino Linotype" w:cs="Arial"/>
          <w:sz w:val="24"/>
          <w:szCs w:val="24"/>
        </w:rPr>
        <w:t xml:space="preserve"> </w:t>
      </w:r>
      <w:r w:rsidRPr="00425262">
        <w:rPr>
          <w:rFonts w:ascii="Palatino Linotype" w:hAnsi="Palatino Linotype" w:cs="Arial"/>
          <w:sz w:val="24"/>
          <w:szCs w:val="24"/>
          <w:lang w:val="en-US"/>
        </w:rPr>
        <w:t>H</w:t>
      </w:r>
      <w:r w:rsidRPr="00425262">
        <w:rPr>
          <w:rFonts w:ascii="Palatino Linotype" w:hAnsi="Palatino Linotype" w:cs="Arial"/>
          <w:sz w:val="24"/>
          <w:szCs w:val="24"/>
        </w:rPr>
        <w:t xml:space="preserve"> ανάκληση της παραχωρήσεως του χώρου γίνεται σύμφωνα με τα οριζόμενα στο άρθρο 15 της ΚΥΑ 47458 ΕΞ 2020 (ΦΕΚ B' 1864/15.05.2020) όπως ισχύει.</w:t>
      </w:r>
    </w:p>
    <w:p w:rsidR="009A13F9" w:rsidRPr="00425262" w:rsidRDefault="009A13F9" w:rsidP="009A13F9">
      <w:pPr>
        <w:autoSpaceDE w:val="0"/>
        <w:autoSpaceDN w:val="0"/>
        <w:adjustRightInd w:val="0"/>
        <w:spacing w:after="0" w:line="240" w:lineRule="auto"/>
        <w:jc w:val="center"/>
        <w:rPr>
          <w:rFonts w:ascii="Palatino Linotype" w:hAnsi="Palatino Linotype" w:cs="Arial"/>
          <w:b/>
          <w:bCs/>
          <w:sz w:val="24"/>
          <w:szCs w:val="24"/>
          <w:u w:val="single"/>
        </w:rPr>
      </w:pPr>
    </w:p>
    <w:p w:rsidR="009A13F9" w:rsidRPr="00425262" w:rsidRDefault="009A13F9" w:rsidP="009A13F9">
      <w:pPr>
        <w:autoSpaceDE w:val="0"/>
        <w:autoSpaceDN w:val="0"/>
        <w:adjustRightInd w:val="0"/>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9: Αντάλλαγμα</w:t>
      </w:r>
    </w:p>
    <w:p w:rsidR="009A13F9" w:rsidRPr="00425262" w:rsidRDefault="009A13F9" w:rsidP="009A13F9">
      <w:pPr>
        <w:autoSpaceDE w:val="0"/>
        <w:autoSpaceDN w:val="0"/>
        <w:adjustRightInd w:val="0"/>
        <w:spacing w:after="0" w:line="240" w:lineRule="auto"/>
        <w:jc w:val="both"/>
        <w:outlineLvl w:val="0"/>
        <w:rPr>
          <w:rFonts w:ascii="Palatino Linotype" w:hAnsi="Palatino Linotype" w:cs="Arial"/>
          <w:color w:val="000000"/>
          <w:sz w:val="24"/>
          <w:szCs w:val="24"/>
          <w:shd w:val="clear" w:color="auto" w:fill="FFFFFF"/>
        </w:rPr>
      </w:pPr>
      <w:r w:rsidRPr="00425262">
        <w:rPr>
          <w:rFonts w:ascii="Palatino Linotype" w:hAnsi="Palatino Linotype" w:cs="Arial"/>
          <w:color w:val="000000"/>
          <w:sz w:val="24"/>
          <w:szCs w:val="24"/>
          <w:shd w:val="clear" w:color="auto" w:fill="FFFFFF"/>
        </w:rPr>
        <w:t xml:space="preserve">Σύμφωνα με το άρθρο 7 της ΚΥΑ 47458 ΕΞ 2020 (ΦΕΚ B' 1864/15.05.2020) : Το αντάλλαγμα της παραχώρησης απλής χρήσης αιγιαλού, παραλίας, όχθης και παρόχθιας ζώνης, υδάτινου στοιχείου θάλασσας, λιμνοθάλασσας, μεγάλων λιμνών και πλεύσιμων ποταμών προσδιορίζεται σύμφωνα με τις διατάξεις του άρθρου 16 Α του ν. 2971/2001, όπως αυτό προστέθηκε με τις διατάξεις του άρθρου 37 του ν. 4607/2019 ή με τις διατάξεις της παρ. 6 του άρθρου 42 του ν. 4607/2019. </w:t>
      </w:r>
    </w:p>
    <w:p w:rsidR="009A13F9" w:rsidRDefault="009A13F9" w:rsidP="009A13F9">
      <w:pPr>
        <w:autoSpaceDE w:val="0"/>
        <w:autoSpaceDN w:val="0"/>
        <w:adjustRightInd w:val="0"/>
        <w:spacing w:after="0" w:line="240" w:lineRule="auto"/>
        <w:jc w:val="center"/>
        <w:outlineLvl w:val="0"/>
        <w:rPr>
          <w:rFonts w:ascii="Palatino Linotype" w:hAnsi="Palatino Linotype" w:cs="Arial"/>
          <w:color w:val="000000"/>
          <w:sz w:val="24"/>
          <w:szCs w:val="24"/>
          <w:shd w:val="clear" w:color="auto" w:fill="FFFFFF"/>
        </w:rPr>
      </w:pPr>
    </w:p>
    <w:p w:rsidR="009A13F9" w:rsidRPr="00754244" w:rsidRDefault="009A13F9" w:rsidP="009A13F9">
      <w:pPr>
        <w:autoSpaceDE w:val="0"/>
        <w:autoSpaceDN w:val="0"/>
        <w:adjustRightInd w:val="0"/>
        <w:spacing w:after="0" w:line="240" w:lineRule="auto"/>
        <w:jc w:val="both"/>
        <w:outlineLvl w:val="0"/>
        <w:rPr>
          <w:rFonts w:ascii="Palatino Linotype" w:hAnsi="Palatino Linotype" w:cs="Arial"/>
          <w:color w:val="000000"/>
          <w:sz w:val="24"/>
          <w:szCs w:val="24"/>
          <w:shd w:val="clear" w:color="auto" w:fill="FFFFFF"/>
        </w:rPr>
      </w:pPr>
      <w:r w:rsidRPr="00754244">
        <w:rPr>
          <w:rFonts w:ascii="Palatino Linotype" w:hAnsi="Palatino Linotype" w:cs="Arial"/>
          <w:color w:val="000000"/>
          <w:sz w:val="24"/>
          <w:szCs w:val="24"/>
          <w:shd w:val="clear" w:color="auto" w:fill="FFFFFF"/>
        </w:rPr>
        <w:t>Ειδικά  για  το έτος 2021  εφαρμόζονται  οι  διατάξεις  του άρθρου 13 παρ. 2 και 3 του Ν. 4787/2021 ως  εξής:</w:t>
      </w:r>
    </w:p>
    <w:p w:rsidR="009A13F9" w:rsidRPr="00754244" w:rsidRDefault="009A13F9" w:rsidP="009A13F9">
      <w:pPr>
        <w:autoSpaceDE w:val="0"/>
        <w:autoSpaceDN w:val="0"/>
        <w:adjustRightInd w:val="0"/>
        <w:spacing w:after="0" w:line="240" w:lineRule="auto"/>
        <w:jc w:val="both"/>
        <w:outlineLvl w:val="0"/>
        <w:rPr>
          <w:rFonts w:ascii="Palatino Linotype" w:hAnsi="Palatino Linotype" w:cs="Arial"/>
          <w:color w:val="000000"/>
          <w:sz w:val="24"/>
          <w:szCs w:val="24"/>
          <w:shd w:val="clear" w:color="auto" w:fill="FFFFFF"/>
        </w:rPr>
      </w:pPr>
      <w:r w:rsidRPr="00754244">
        <w:rPr>
          <w:rFonts w:ascii="Palatino Linotype" w:hAnsi="Palatino Linotype"/>
          <w:color w:val="000000"/>
          <w:sz w:val="24"/>
          <w:szCs w:val="24"/>
          <w:shd w:val="clear" w:color="auto" w:fill="FFFFFF"/>
        </w:rPr>
        <w:t>2.Εξαιρετικά για το έτος 2021 το αντάλλαγμα για τις παραχωρήσεις των άρθρων 13 και 13Α του ν. 2971/2001, όπως αυτό ρυθμίζεται στην παρ. 7 του άρθρου 15 του</w:t>
      </w:r>
      <w:r w:rsidRPr="00754244">
        <w:rPr>
          <w:rFonts w:ascii="Palatino Linotype" w:hAnsi="Palatino Linotype"/>
          <w:color w:val="000000"/>
          <w:sz w:val="24"/>
          <w:szCs w:val="24"/>
        </w:rPr>
        <w:br/>
      </w:r>
      <w:r w:rsidRPr="00754244">
        <w:rPr>
          <w:rFonts w:ascii="Palatino Linotype" w:hAnsi="Palatino Linotype"/>
          <w:color w:val="000000"/>
          <w:sz w:val="24"/>
          <w:szCs w:val="24"/>
          <w:shd w:val="clear" w:color="auto" w:fill="FFFFFF"/>
        </w:rPr>
        <w:t>ιδίου νόμου, αποδίδεται κατά εβδομήντα τοις εκατό (70%) στον οικείο ΟΤΑ και κατά τριάντα τοις εκατό (30%) στο Δημόσιο.</w:t>
      </w:r>
      <w:r w:rsidRPr="00754244">
        <w:rPr>
          <w:rFonts w:ascii="Palatino Linotype" w:hAnsi="Palatino Linotype"/>
          <w:color w:val="000000"/>
          <w:sz w:val="24"/>
          <w:szCs w:val="24"/>
        </w:rPr>
        <w:br/>
      </w:r>
      <w:r w:rsidRPr="00754244">
        <w:rPr>
          <w:rFonts w:ascii="Palatino Linotype" w:hAnsi="Palatino Linotype"/>
          <w:color w:val="000000"/>
          <w:sz w:val="24"/>
          <w:szCs w:val="24"/>
          <w:shd w:val="clear" w:color="auto" w:fill="FFFFFF"/>
        </w:rPr>
        <w:t>3.Για το έτος 2021 το ύψος του καταβαλλόμενου ανταλλάγματος καθορίζεται σε ποσοστό εξήντα τοις εκατό (60%) του υπολογισθέντος ανταλλάγματος, σύμφωνα με τις προϋποθέσεις του άρθρου 7 της υπό στοιχεία 47458ΕΞ2020/15.5.2020 κοινής απόφασης των Υπουργών Οικονομικών, Περιβάλλοντος και Ενέργειας και Εσωτερικών (Β' 1864).</w:t>
      </w:r>
    </w:p>
    <w:p w:rsidR="009A13F9" w:rsidRPr="0098508B" w:rsidRDefault="009A13F9" w:rsidP="009A13F9">
      <w:pPr>
        <w:autoSpaceDE w:val="0"/>
        <w:autoSpaceDN w:val="0"/>
        <w:adjustRightInd w:val="0"/>
        <w:spacing w:after="0" w:line="240" w:lineRule="auto"/>
        <w:jc w:val="center"/>
        <w:outlineLvl w:val="0"/>
        <w:rPr>
          <w:rFonts w:ascii="Palatino Linotype" w:hAnsi="Palatino Linotype" w:cs="Arial"/>
          <w:color w:val="000000"/>
          <w:sz w:val="24"/>
          <w:szCs w:val="24"/>
          <w:shd w:val="clear" w:color="auto" w:fill="FFFFFF"/>
        </w:rPr>
      </w:pPr>
    </w:p>
    <w:p w:rsidR="009A13F9" w:rsidRPr="00425262" w:rsidRDefault="009A13F9" w:rsidP="009A13F9">
      <w:pPr>
        <w:autoSpaceDE w:val="0"/>
        <w:autoSpaceDN w:val="0"/>
        <w:adjustRightInd w:val="0"/>
        <w:spacing w:after="0" w:line="240" w:lineRule="auto"/>
        <w:jc w:val="center"/>
        <w:outlineLvl w:val="0"/>
        <w:rPr>
          <w:rFonts w:ascii="Palatino Linotype" w:hAnsi="Palatino Linotype" w:cs="Arial"/>
          <w:b/>
          <w:color w:val="000000"/>
          <w:sz w:val="24"/>
          <w:szCs w:val="24"/>
          <w:shd w:val="clear" w:color="auto" w:fill="FFFFFF"/>
        </w:rPr>
      </w:pPr>
      <w:r w:rsidRPr="00425262">
        <w:rPr>
          <w:rFonts w:ascii="Palatino Linotype" w:hAnsi="Palatino Linotype" w:cs="Arial"/>
          <w:b/>
          <w:color w:val="000000"/>
          <w:sz w:val="24"/>
          <w:szCs w:val="24"/>
          <w:shd w:val="clear" w:color="auto" w:fill="FFFFFF"/>
        </w:rPr>
        <w:t xml:space="preserve">Για το </w:t>
      </w:r>
      <w:r>
        <w:rPr>
          <w:rFonts w:ascii="Palatino Linotype" w:hAnsi="Palatino Linotype" w:cs="Arial"/>
          <w:b/>
          <w:color w:val="000000"/>
          <w:sz w:val="24"/>
          <w:szCs w:val="24"/>
          <w:shd w:val="clear" w:color="auto" w:fill="FFFFFF"/>
        </w:rPr>
        <w:t>Πρώτο</w:t>
      </w:r>
      <w:r w:rsidRPr="00425262">
        <w:rPr>
          <w:rFonts w:ascii="Palatino Linotype" w:hAnsi="Palatino Linotype" w:cs="Arial"/>
          <w:b/>
          <w:color w:val="000000"/>
          <w:sz w:val="24"/>
          <w:szCs w:val="24"/>
          <w:shd w:val="clear" w:color="auto" w:fill="FFFFFF"/>
        </w:rPr>
        <w:t xml:space="preserve"> έτος</w:t>
      </w:r>
    </w:p>
    <w:tbl>
      <w:tblPr>
        <w:tblStyle w:val="a6"/>
        <w:tblW w:w="0" w:type="auto"/>
        <w:tblLook w:val="04A0"/>
      </w:tblPr>
      <w:tblGrid>
        <w:gridCol w:w="2840"/>
        <w:gridCol w:w="2841"/>
        <w:gridCol w:w="2841"/>
      </w:tblGrid>
      <w:tr w:rsidR="009A13F9" w:rsidRPr="00425262" w:rsidTr="009955F2">
        <w:tc>
          <w:tcPr>
            <w:tcW w:w="2840" w:type="dxa"/>
          </w:tcPr>
          <w:p w:rsidR="009A13F9" w:rsidRPr="00425262" w:rsidRDefault="009A13F9" w:rsidP="009955F2">
            <w:pPr>
              <w:autoSpaceDE w:val="0"/>
              <w:autoSpaceDN w:val="0"/>
              <w:adjustRightInd w:val="0"/>
              <w:jc w:val="center"/>
              <w:outlineLvl w:val="0"/>
              <w:rPr>
                <w:rFonts w:ascii="Palatino Linotype" w:hAnsi="Palatino Linotype" w:cs="Arial"/>
                <w:color w:val="000000"/>
                <w:sz w:val="24"/>
                <w:szCs w:val="24"/>
                <w:shd w:val="clear" w:color="auto" w:fill="FFFFFF"/>
              </w:rPr>
            </w:pPr>
          </w:p>
        </w:tc>
        <w:tc>
          <w:tcPr>
            <w:tcW w:w="2841" w:type="dxa"/>
          </w:tcPr>
          <w:p w:rsidR="009A13F9" w:rsidRPr="00425262" w:rsidRDefault="009A13F9" w:rsidP="009955F2">
            <w:pPr>
              <w:autoSpaceDE w:val="0"/>
              <w:autoSpaceDN w:val="0"/>
              <w:adjustRightInd w:val="0"/>
              <w:jc w:val="center"/>
              <w:outlineLvl w:val="0"/>
              <w:rPr>
                <w:rFonts w:ascii="Palatino Linotype" w:hAnsi="Palatino Linotype" w:cs="Arial"/>
                <w:b/>
                <w:color w:val="000000"/>
                <w:sz w:val="24"/>
                <w:szCs w:val="24"/>
                <w:shd w:val="clear" w:color="auto" w:fill="FFFFFF"/>
              </w:rPr>
            </w:pPr>
            <w:r w:rsidRPr="00425262">
              <w:rPr>
                <w:rFonts w:ascii="Palatino Linotype" w:hAnsi="Palatino Linotype" w:cs="Arial"/>
                <w:b/>
                <w:color w:val="000000"/>
                <w:sz w:val="24"/>
                <w:szCs w:val="24"/>
                <w:shd w:val="clear" w:color="auto" w:fill="FFFFFF"/>
              </w:rPr>
              <w:t>Ποσό δόσης</w:t>
            </w:r>
          </w:p>
        </w:tc>
        <w:tc>
          <w:tcPr>
            <w:tcW w:w="2841" w:type="dxa"/>
          </w:tcPr>
          <w:p w:rsidR="009A13F9" w:rsidRPr="00425262" w:rsidRDefault="009A13F9" w:rsidP="009955F2">
            <w:pPr>
              <w:autoSpaceDE w:val="0"/>
              <w:autoSpaceDN w:val="0"/>
              <w:adjustRightInd w:val="0"/>
              <w:jc w:val="center"/>
              <w:outlineLvl w:val="0"/>
              <w:rPr>
                <w:rFonts w:ascii="Palatino Linotype" w:hAnsi="Palatino Linotype" w:cs="Arial"/>
                <w:b/>
                <w:color w:val="000000"/>
                <w:sz w:val="24"/>
                <w:szCs w:val="24"/>
                <w:shd w:val="clear" w:color="auto" w:fill="FFFFFF"/>
              </w:rPr>
            </w:pPr>
            <w:r w:rsidRPr="00425262">
              <w:rPr>
                <w:rFonts w:ascii="Palatino Linotype" w:hAnsi="Palatino Linotype" w:cs="Arial"/>
                <w:b/>
                <w:color w:val="000000"/>
                <w:sz w:val="24"/>
                <w:szCs w:val="24"/>
                <w:shd w:val="clear" w:color="auto" w:fill="FFFFFF"/>
              </w:rPr>
              <w:t>Προθεσμία καταβολής</w:t>
            </w:r>
          </w:p>
        </w:tc>
      </w:tr>
      <w:tr w:rsidR="009A13F9" w:rsidRPr="00425262" w:rsidTr="009955F2">
        <w:tc>
          <w:tcPr>
            <w:tcW w:w="2840" w:type="dxa"/>
          </w:tcPr>
          <w:p w:rsidR="009A13F9" w:rsidRPr="00425262" w:rsidRDefault="009A13F9" w:rsidP="009955F2">
            <w:pPr>
              <w:autoSpaceDE w:val="0"/>
              <w:autoSpaceDN w:val="0"/>
              <w:adjustRightInd w:val="0"/>
              <w:jc w:val="center"/>
              <w:outlineLvl w:val="0"/>
              <w:rPr>
                <w:rFonts w:ascii="Palatino Linotype" w:hAnsi="Palatino Linotype" w:cs="Arial"/>
                <w:color w:val="000000"/>
                <w:sz w:val="24"/>
                <w:szCs w:val="24"/>
                <w:shd w:val="clear" w:color="auto" w:fill="FFFFFF"/>
              </w:rPr>
            </w:pPr>
          </w:p>
        </w:tc>
        <w:tc>
          <w:tcPr>
            <w:tcW w:w="2841" w:type="dxa"/>
          </w:tcPr>
          <w:p w:rsidR="009A13F9" w:rsidRPr="00425262" w:rsidRDefault="009A13F9" w:rsidP="009955F2">
            <w:pPr>
              <w:autoSpaceDE w:val="0"/>
              <w:autoSpaceDN w:val="0"/>
              <w:adjustRightInd w:val="0"/>
              <w:jc w:val="center"/>
              <w:outlineLvl w:val="0"/>
              <w:rPr>
                <w:rFonts w:ascii="Palatino Linotype" w:hAnsi="Palatino Linotype" w:cs="Arial"/>
                <w:color w:val="000000"/>
                <w:sz w:val="24"/>
                <w:szCs w:val="24"/>
                <w:shd w:val="clear" w:color="auto" w:fill="FFFFFF"/>
              </w:rPr>
            </w:pPr>
          </w:p>
        </w:tc>
        <w:tc>
          <w:tcPr>
            <w:tcW w:w="2841" w:type="dxa"/>
          </w:tcPr>
          <w:p w:rsidR="009A13F9" w:rsidRPr="00425262" w:rsidRDefault="009A13F9" w:rsidP="009955F2">
            <w:pPr>
              <w:autoSpaceDE w:val="0"/>
              <w:autoSpaceDN w:val="0"/>
              <w:adjustRightInd w:val="0"/>
              <w:jc w:val="center"/>
              <w:outlineLvl w:val="0"/>
              <w:rPr>
                <w:rFonts w:ascii="Palatino Linotype" w:hAnsi="Palatino Linotype" w:cs="Arial"/>
                <w:color w:val="000000"/>
                <w:sz w:val="24"/>
                <w:szCs w:val="24"/>
                <w:shd w:val="clear" w:color="auto" w:fill="FFFFFF"/>
              </w:rPr>
            </w:pPr>
          </w:p>
        </w:tc>
      </w:tr>
      <w:tr w:rsidR="009A13F9" w:rsidRPr="00425262" w:rsidTr="009955F2">
        <w:tc>
          <w:tcPr>
            <w:tcW w:w="2840" w:type="dxa"/>
          </w:tcPr>
          <w:p w:rsidR="009A13F9" w:rsidRPr="00425262" w:rsidRDefault="002D5C50" w:rsidP="009955F2">
            <w:pPr>
              <w:autoSpaceDE w:val="0"/>
              <w:autoSpaceDN w:val="0"/>
              <w:adjustRightInd w:val="0"/>
              <w:jc w:val="center"/>
              <w:outlineLvl w:val="0"/>
              <w:rPr>
                <w:rFonts w:ascii="Palatino Linotype" w:hAnsi="Palatino Linotype" w:cs="Arial"/>
                <w:color w:val="000000"/>
                <w:sz w:val="24"/>
                <w:szCs w:val="24"/>
                <w:shd w:val="clear" w:color="auto" w:fill="FFFFFF"/>
              </w:rPr>
            </w:pPr>
            <w:r w:rsidRPr="00425262">
              <w:rPr>
                <w:rFonts w:ascii="Palatino Linotype" w:hAnsi="Palatino Linotype" w:cs="Arial"/>
                <w:color w:val="000000"/>
                <w:sz w:val="24"/>
                <w:szCs w:val="24"/>
                <w:shd w:val="clear" w:color="auto" w:fill="FFFFFF"/>
              </w:rPr>
              <w:t>1</w:t>
            </w:r>
            <w:r w:rsidRPr="00425262">
              <w:rPr>
                <w:rFonts w:ascii="Palatino Linotype" w:hAnsi="Palatino Linotype" w:cs="Arial"/>
                <w:color w:val="000000"/>
                <w:sz w:val="24"/>
                <w:szCs w:val="24"/>
                <w:shd w:val="clear" w:color="auto" w:fill="FFFFFF"/>
                <w:vertAlign w:val="superscript"/>
              </w:rPr>
              <w:t>η</w:t>
            </w:r>
            <w:r w:rsidRPr="00425262">
              <w:rPr>
                <w:rFonts w:ascii="Palatino Linotype" w:hAnsi="Palatino Linotype" w:cs="Arial"/>
                <w:color w:val="000000"/>
                <w:sz w:val="24"/>
                <w:szCs w:val="24"/>
                <w:shd w:val="clear" w:color="auto" w:fill="FFFFFF"/>
              </w:rPr>
              <w:t xml:space="preserve"> Δόση</w:t>
            </w:r>
          </w:p>
        </w:tc>
        <w:tc>
          <w:tcPr>
            <w:tcW w:w="2841" w:type="dxa"/>
          </w:tcPr>
          <w:p w:rsidR="009A13F9" w:rsidRPr="00425262" w:rsidRDefault="009A13F9" w:rsidP="009955F2">
            <w:pPr>
              <w:autoSpaceDE w:val="0"/>
              <w:autoSpaceDN w:val="0"/>
              <w:adjustRightInd w:val="0"/>
              <w:jc w:val="center"/>
              <w:outlineLvl w:val="0"/>
              <w:rPr>
                <w:rFonts w:ascii="Palatino Linotype" w:hAnsi="Palatino Linotype" w:cs="Arial"/>
                <w:color w:val="000000"/>
                <w:sz w:val="24"/>
                <w:szCs w:val="24"/>
                <w:shd w:val="clear" w:color="auto" w:fill="FFFFFF"/>
              </w:rPr>
            </w:pPr>
          </w:p>
        </w:tc>
        <w:tc>
          <w:tcPr>
            <w:tcW w:w="2841" w:type="dxa"/>
          </w:tcPr>
          <w:p w:rsidR="009A13F9" w:rsidRPr="00425262" w:rsidRDefault="002D5C50" w:rsidP="009955F2">
            <w:pPr>
              <w:autoSpaceDE w:val="0"/>
              <w:autoSpaceDN w:val="0"/>
              <w:adjustRightInd w:val="0"/>
              <w:jc w:val="center"/>
              <w:outlineLvl w:val="0"/>
              <w:rPr>
                <w:rFonts w:ascii="Palatino Linotype" w:hAnsi="Palatino Linotype" w:cs="Arial"/>
                <w:color w:val="000000"/>
                <w:sz w:val="24"/>
                <w:szCs w:val="24"/>
                <w:shd w:val="clear" w:color="auto" w:fill="FFFFFF"/>
              </w:rPr>
            </w:pPr>
            <w:r>
              <w:rPr>
                <w:rFonts w:ascii="Palatino Linotype" w:hAnsi="Palatino Linotype" w:cs="Arial"/>
                <w:color w:val="000000"/>
                <w:sz w:val="24"/>
                <w:szCs w:val="24"/>
                <w:shd w:val="clear" w:color="auto" w:fill="FFFFFF"/>
              </w:rPr>
              <w:t>Με  τη σύναψη της  σύμβασης</w:t>
            </w:r>
          </w:p>
        </w:tc>
      </w:tr>
      <w:tr w:rsidR="009A13F9" w:rsidRPr="00425262" w:rsidTr="009955F2">
        <w:tc>
          <w:tcPr>
            <w:tcW w:w="2840" w:type="dxa"/>
          </w:tcPr>
          <w:p w:rsidR="009A13F9" w:rsidRPr="00425262" w:rsidRDefault="002D5C50" w:rsidP="002D5C50">
            <w:pPr>
              <w:autoSpaceDE w:val="0"/>
              <w:autoSpaceDN w:val="0"/>
              <w:adjustRightInd w:val="0"/>
              <w:jc w:val="center"/>
              <w:outlineLvl w:val="0"/>
              <w:rPr>
                <w:rFonts w:ascii="Palatino Linotype" w:hAnsi="Palatino Linotype" w:cs="Tahoma"/>
                <w:color w:val="000000"/>
                <w:sz w:val="24"/>
                <w:szCs w:val="24"/>
                <w:shd w:val="clear" w:color="auto" w:fill="FFFFFF"/>
              </w:rPr>
            </w:pPr>
            <w:r>
              <w:rPr>
                <w:rFonts w:ascii="Palatino Linotype" w:hAnsi="Palatino Linotype" w:cs="Tahoma"/>
                <w:sz w:val="24"/>
                <w:szCs w:val="24"/>
                <w:shd w:val="clear" w:color="auto" w:fill="FFFFFF"/>
              </w:rPr>
              <w:t>2</w:t>
            </w:r>
            <w:r w:rsidR="009A13F9" w:rsidRPr="00425262">
              <w:rPr>
                <w:rFonts w:ascii="Palatino Linotype" w:hAnsi="Palatino Linotype" w:cs="Tahoma"/>
                <w:sz w:val="24"/>
                <w:szCs w:val="24"/>
                <w:shd w:val="clear" w:color="auto" w:fill="FFFFFF"/>
                <w:vertAlign w:val="superscript"/>
              </w:rPr>
              <w:t>η</w:t>
            </w:r>
            <w:r w:rsidR="009A13F9" w:rsidRPr="00425262">
              <w:rPr>
                <w:rFonts w:ascii="Palatino Linotype" w:hAnsi="Palatino Linotype" w:cs="Tahoma"/>
                <w:sz w:val="24"/>
                <w:szCs w:val="24"/>
                <w:shd w:val="clear" w:color="auto" w:fill="FFFFFF"/>
              </w:rPr>
              <w:t xml:space="preserve"> Δόση</w:t>
            </w:r>
          </w:p>
        </w:tc>
        <w:tc>
          <w:tcPr>
            <w:tcW w:w="2841" w:type="dxa"/>
          </w:tcPr>
          <w:p w:rsidR="009A13F9" w:rsidRPr="00425262" w:rsidRDefault="009A13F9" w:rsidP="009955F2">
            <w:pPr>
              <w:autoSpaceDE w:val="0"/>
              <w:autoSpaceDN w:val="0"/>
              <w:adjustRightInd w:val="0"/>
              <w:jc w:val="center"/>
              <w:outlineLvl w:val="0"/>
              <w:rPr>
                <w:rFonts w:ascii="Palatino Linotype" w:hAnsi="Palatino Linotype" w:cs="Arial"/>
                <w:color w:val="000000"/>
                <w:sz w:val="24"/>
                <w:szCs w:val="24"/>
                <w:shd w:val="clear" w:color="auto" w:fill="FFFFFF"/>
              </w:rPr>
            </w:pPr>
          </w:p>
        </w:tc>
        <w:tc>
          <w:tcPr>
            <w:tcW w:w="2841" w:type="dxa"/>
          </w:tcPr>
          <w:p w:rsidR="009A13F9" w:rsidRPr="00425262" w:rsidRDefault="009A13F9" w:rsidP="009955F2">
            <w:pPr>
              <w:autoSpaceDE w:val="0"/>
              <w:autoSpaceDN w:val="0"/>
              <w:adjustRightInd w:val="0"/>
              <w:jc w:val="center"/>
              <w:outlineLvl w:val="0"/>
              <w:rPr>
                <w:rFonts w:ascii="Palatino Linotype" w:hAnsi="Palatino Linotype" w:cs="Tahoma"/>
                <w:sz w:val="24"/>
                <w:szCs w:val="24"/>
                <w:shd w:val="clear" w:color="auto" w:fill="FFFFFF"/>
              </w:rPr>
            </w:pPr>
            <w:r w:rsidRPr="00425262">
              <w:rPr>
                <w:rFonts w:ascii="Palatino Linotype" w:hAnsi="Palatino Linotype" w:cs="Arial"/>
                <w:color w:val="000000"/>
                <w:sz w:val="24"/>
                <w:szCs w:val="24"/>
                <w:shd w:val="clear" w:color="auto" w:fill="FFFFFF"/>
              </w:rPr>
              <w:t>μέχρι 3</w:t>
            </w:r>
            <w:r>
              <w:rPr>
                <w:rFonts w:ascii="Palatino Linotype" w:hAnsi="Palatino Linotype" w:cs="Arial"/>
                <w:color w:val="000000"/>
                <w:sz w:val="24"/>
                <w:szCs w:val="24"/>
                <w:shd w:val="clear" w:color="auto" w:fill="FFFFFF"/>
              </w:rPr>
              <w:t>0</w:t>
            </w:r>
            <w:r w:rsidRPr="00425262">
              <w:rPr>
                <w:rFonts w:ascii="Palatino Linotype" w:hAnsi="Palatino Linotype" w:cs="Arial"/>
                <w:color w:val="000000"/>
                <w:sz w:val="24"/>
                <w:szCs w:val="24"/>
                <w:shd w:val="clear" w:color="auto" w:fill="FFFFFF"/>
              </w:rPr>
              <w:t>-0</w:t>
            </w:r>
            <w:r>
              <w:rPr>
                <w:rFonts w:ascii="Palatino Linotype" w:hAnsi="Palatino Linotype" w:cs="Arial"/>
                <w:color w:val="000000"/>
                <w:sz w:val="24"/>
                <w:szCs w:val="24"/>
                <w:shd w:val="clear" w:color="auto" w:fill="FFFFFF"/>
              </w:rPr>
              <w:t>6</w:t>
            </w:r>
            <w:r w:rsidRPr="00425262">
              <w:rPr>
                <w:rFonts w:ascii="Palatino Linotype" w:hAnsi="Palatino Linotype" w:cs="Arial"/>
                <w:color w:val="000000"/>
                <w:sz w:val="24"/>
                <w:szCs w:val="24"/>
                <w:shd w:val="clear" w:color="auto" w:fill="FFFFFF"/>
              </w:rPr>
              <w:t>-2021</w:t>
            </w:r>
          </w:p>
        </w:tc>
      </w:tr>
    </w:tbl>
    <w:p w:rsidR="009A13F9" w:rsidRPr="00425262" w:rsidRDefault="009A13F9" w:rsidP="009A13F9">
      <w:pPr>
        <w:autoSpaceDE w:val="0"/>
        <w:autoSpaceDN w:val="0"/>
        <w:adjustRightInd w:val="0"/>
        <w:spacing w:after="0" w:line="240" w:lineRule="auto"/>
        <w:jc w:val="both"/>
        <w:outlineLvl w:val="0"/>
        <w:rPr>
          <w:rFonts w:ascii="Palatino Linotype" w:hAnsi="Palatino Linotype" w:cs="Arial"/>
          <w:color w:val="000000"/>
          <w:sz w:val="24"/>
          <w:szCs w:val="24"/>
          <w:shd w:val="clear" w:color="auto" w:fill="FFFFFF"/>
        </w:rPr>
      </w:pPr>
    </w:p>
    <w:p w:rsidR="009A13F9" w:rsidRPr="00425262" w:rsidRDefault="009A13F9" w:rsidP="009A13F9">
      <w:pPr>
        <w:autoSpaceDE w:val="0"/>
        <w:autoSpaceDN w:val="0"/>
        <w:adjustRightInd w:val="0"/>
        <w:spacing w:after="0" w:line="240" w:lineRule="auto"/>
        <w:jc w:val="center"/>
        <w:outlineLvl w:val="0"/>
        <w:rPr>
          <w:rFonts w:ascii="Palatino Linotype" w:hAnsi="Palatino Linotype" w:cs="Arial"/>
          <w:b/>
          <w:color w:val="000000"/>
          <w:sz w:val="24"/>
          <w:szCs w:val="24"/>
          <w:shd w:val="clear" w:color="auto" w:fill="FFFFFF"/>
        </w:rPr>
      </w:pPr>
      <w:r w:rsidRPr="00425262">
        <w:rPr>
          <w:rFonts w:ascii="Palatino Linotype" w:hAnsi="Palatino Linotype" w:cs="Arial"/>
          <w:b/>
          <w:color w:val="000000"/>
          <w:sz w:val="24"/>
          <w:szCs w:val="24"/>
          <w:shd w:val="clear" w:color="auto" w:fill="FFFFFF"/>
        </w:rPr>
        <w:t xml:space="preserve">Για το </w:t>
      </w:r>
      <w:r>
        <w:rPr>
          <w:rFonts w:ascii="Palatino Linotype" w:hAnsi="Palatino Linotype" w:cs="Arial"/>
          <w:b/>
          <w:color w:val="000000"/>
          <w:sz w:val="24"/>
          <w:szCs w:val="24"/>
          <w:shd w:val="clear" w:color="auto" w:fill="FFFFFF"/>
        </w:rPr>
        <w:t xml:space="preserve">δεύτερο </w:t>
      </w:r>
      <w:r w:rsidRPr="00425262">
        <w:rPr>
          <w:rFonts w:ascii="Palatino Linotype" w:hAnsi="Palatino Linotype" w:cs="Arial"/>
          <w:b/>
          <w:color w:val="000000"/>
          <w:sz w:val="24"/>
          <w:szCs w:val="24"/>
          <w:shd w:val="clear" w:color="auto" w:fill="FFFFFF"/>
        </w:rPr>
        <w:t xml:space="preserve"> έτος</w:t>
      </w:r>
    </w:p>
    <w:tbl>
      <w:tblPr>
        <w:tblStyle w:val="a6"/>
        <w:tblW w:w="0" w:type="auto"/>
        <w:tblLook w:val="04A0"/>
      </w:tblPr>
      <w:tblGrid>
        <w:gridCol w:w="2840"/>
        <w:gridCol w:w="2841"/>
        <w:gridCol w:w="2841"/>
      </w:tblGrid>
      <w:tr w:rsidR="009A13F9" w:rsidRPr="00425262" w:rsidTr="009955F2">
        <w:tc>
          <w:tcPr>
            <w:tcW w:w="2840" w:type="dxa"/>
          </w:tcPr>
          <w:p w:rsidR="009A13F9" w:rsidRPr="00425262" w:rsidRDefault="009A13F9" w:rsidP="009955F2">
            <w:pPr>
              <w:autoSpaceDE w:val="0"/>
              <w:autoSpaceDN w:val="0"/>
              <w:adjustRightInd w:val="0"/>
              <w:jc w:val="center"/>
              <w:outlineLvl w:val="0"/>
              <w:rPr>
                <w:rFonts w:ascii="Palatino Linotype" w:hAnsi="Palatino Linotype" w:cs="Arial"/>
                <w:color w:val="000000"/>
                <w:sz w:val="24"/>
                <w:szCs w:val="24"/>
                <w:shd w:val="clear" w:color="auto" w:fill="FFFFFF"/>
              </w:rPr>
            </w:pPr>
          </w:p>
        </w:tc>
        <w:tc>
          <w:tcPr>
            <w:tcW w:w="2841" w:type="dxa"/>
          </w:tcPr>
          <w:p w:rsidR="009A13F9" w:rsidRPr="00425262" w:rsidRDefault="009A13F9" w:rsidP="009955F2">
            <w:pPr>
              <w:autoSpaceDE w:val="0"/>
              <w:autoSpaceDN w:val="0"/>
              <w:adjustRightInd w:val="0"/>
              <w:jc w:val="center"/>
              <w:outlineLvl w:val="0"/>
              <w:rPr>
                <w:rFonts w:ascii="Palatino Linotype" w:hAnsi="Palatino Linotype" w:cs="Arial"/>
                <w:b/>
                <w:color w:val="000000"/>
                <w:sz w:val="24"/>
                <w:szCs w:val="24"/>
                <w:shd w:val="clear" w:color="auto" w:fill="FFFFFF"/>
              </w:rPr>
            </w:pPr>
            <w:r w:rsidRPr="00425262">
              <w:rPr>
                <w:rFonts w:ascii="Palatino Linotype" w:hAnsi="Palatino Linotype" w:cs="Arial"/>
                <w:b/>
                <w:color w:val="000000"/>
                <w:sz w:val="24"/>
                <w:szCs w:val="24"/>
                <w:shd w:val="clear" w:color="auto" w:fill="FFFFFF"/>
              </w:rPr>
              <w:t>Ποσό δόσης</w:t>
            </w:r>
          </w:p>
        </w:tc>
        <w:tc>
          <w:tcPr>
            <w:tcW w:w="2841" w:type="dxa"/>
          </w:tcPr>
          <w:p w:rsidR="009A13F9" w:rsidRPr="00425262" w:rsidRDefault="009A13F9" w:rsidP="009955F2">
            <w:pPr>
              <w:autoSpaceDE w:val="0"/>
              <w:autoSpaceDN w:val="0"/>
              <w:adjustRightInd w:val="0"/>
              <w:jc w:val="center"/>
              <w:outlineLvl w:val="0"/>
              <w:rPr>
                <w:rFonts w:ascii="Palatino Linotype" w:hAnsi="Palatino Linotype" w:cs="Arial"/>
                <w:b/>
                <w:color w:val="000000"/>
                <w:sz w:val="24"/>
                <w:szCs w:val="24"/>
                <w:shd w:val="clear" w:color="auto" w:fill="FFFFFF"/>
              </w:rPr>
            </w:pPr>
            <w:r w:rsidRPr="00425262">
              <w:rPr>
                <w:rFonts w:ascii="Palatino Linotype" w:hAnsi="Palatino Linotype" w:cs="Arial"/>
                <w:b/>
                <w:color w:val="000000"/>
                <w:sz w:val="24"/>
                <w:szCs w:val="24"/>
                <w:shd w:val="clear" w:color="auto" w:fill="FFFFFF"/>
              </w:rPr>
              <w:t>Προθεσμία καταβολής</w:t>
            </w:r>
          </w:p>
        </w:tc>
      </w:tr>
      <w:tr w:rsidR="009A13F9" w:rsidRPr="00425262" w:rsidTr="009955F2">
        <w:tc>
          <w:tcPr>
            <w:tcW w:w="2840" w:type="dxa"/>
          </w:tcPr>
          <w:p w:rsidR="009A13F9" w:rsidRPr="00425262" w:rsidRDefault="009A13F9" w:rsidP="009955F2">
            <w:pPr>
              <w:autoSpaceDE w:val="0"/>
              <w:autoSpaceDN w:val="0"/>
              <w:adjustRightInd w:val="0"/>
              <w:jc w:val="center"/>
              <w:outlineLvl w:val="0"/>
              <w:rPr>
                <w:rFonts w:ascii="Palatino Linotype" w:hAnsi="Palatino Linotype" w:cs="Arial"/>
                <w:color w:val="000000"/>
                <w:sz w:val="24"/>
                <w:szCs w:val="24"/>
                <w:shd w:val="clear" w:color="auto" w:fill="FFFFFF"/>
              </w:rPr>
            </w:pPr>
            <w:r w:rsidRPr="00425262">
              <w:rPr>
                <w:rFonts w:ascii="Palatino Linotype" w:hAnsi="Palatino Linotype" w:cs="Arial"/>
                <w:color w:val="000000"/>
                <w:sz w:val="24"/>
                <w:szCs w:val="24"/>
                <w:shd w:val="clear" w:color="auto" w:fill="FFFFFF"/>
              </w:rPr>
              <w:t>1</w:t>
            </w:r>
            <w:r w:rsidRPr="00425262">
              <w:rPr>
                <w:rFonts w:ascii="Palatino Linotype" w:hAnsi="Palatino Linotype" w:cs="Arial"/>
                <w:color w:val="000000"/>
                <w:sz w:val="24"/>
                <w:szCs w:val="24"/>
                <w:shd w:val="clear" w:color="auto" w:fill="FFFFFF"/>
                <w:vertAlign w:val="superscript"/>
              </w:rPr>
              <w:t>η</w:t>
            </w:r>
            <w:r w:rsidRPr="00425262">
              <w:rPr>
                <w:rFonts w:ascii="Palatino Linotype" w:hAnsi="Palatino Linotype" w:cs="Arial"/>
                <w:color w:val="000000"/>
                <w:sz w:val="24"/>
                <w:szCs w:val="24"/>
                <w:shd w:val="clear" w:color="auto" w:fill="FFFFFF"/>
              </w:rPr>
              <w:t xml:space="preserve"> Δόση</w:t>
            </w:r>
          </w:p>
        </w:tc>
        <w:tc>
          <w:tcPr>
            <w:tcW w:w="2841" w:type="dxa"/>
          </w:tcPr>
          <w:p w:rsidR="009A13F9" w:rsidRPr="00425262" w:rsidRDefault="009A13F9" w:rsidP="009955F2">
            <w:pPr>
              <w:autoSpaceDE w:val="0"/>
              <w:autoSpaceDN w:val="0"/>
              <w:adjustRightInd w:val="0"/>
              <w:jc w:val="center"/>
              <w:outlineLvl w:val="0"/>
              <w:rPr>
                <w:rFonts w:ascii="Palatino Linotype" w:hAnsi="Palatino Linotype" w:cs="Arial"/>
                <w:color w:val="000000"/>
                <w:sz w:val="24"/>
                <w:szCs w:val="24"/>
                <w:shd w:val="clear" w:color="auto" w:fill="FFFFFF"/>
              </w:rPr>
            </w:pPr>
          </w:p>
        </w:tc>
        <w:tc>
          <w:tcPr>
            <w:tcW w:w="2841" w:type="dxa"/>
          </w:tcPr>
          <w:p w:rsidR="009A13F9" w:rsidRPr="00425262" w:rsidRDefault="009A13F9" w:rsidP="009955F2">
            <w:pPr>
              <w:autoSpaceDE w:val="0"/>
              <w:autoSpaceDN w:val="0"/>
              <w:adjustRightInd w:val="0"/>
              <w:jc w:val="center"/>
              <w:outlineLvl w:val="0"/>
              <w:rPr>
                <w:rFonts w:ascii="Palatino Linotype" w:hAnsi="Palatino Linotype" w:cs="Arial"/>
                <w:color w:val="000000"/>
                <w:sz w:val="24"/>
                <w:szCs w:val="24"/>
                <w:shd w:val="clear" w:color="auto" w:fill="FFFFFF"/>
              </w:rPr>
            </w:pPr>
            <w:r w:rsidRPr="00425262">
              <w:rPr>
                <w:rFonts w:ascii="Palatino Linotype" w:hAnsi="Palatino Linotype" w:cs="Arial"/>
                <w:color w:val="000000"/>
                <w:sz w:val="24"/>
                <w:szCs w:val="24"/>
                <w:shd w:val="clear" w:color="auto" w:fill="FFFFFF"/>
              </w:rPr>
              <w:t>μέχρι 31-3-2022</w:t>
            </w:r>
          </w:p>
        </w:tc>
      </w:tr>
      <w:tr w:rsidR="009A13F9" w:rsidRPr="00425262" w:rsidTr="009955F2">
        <w:tc>
          <w:tcPr>
            <w:tcW w:w="2840" w:type="dxa"/>
          </w:tcPr>
          <w:p w:rsidR="009A13F9" w:rsidRPr="00425262" w:rsidRDefault="009A13F9" w:rsidP="009955F2">
            <w:pPr>
              <w:autoSpaceDE w:val="0"/>
              <w:autoSpaceDN w:val="0"/>
              <w:adjustRightInd w:val="0"/>
              <w:jc w:val="center"/>
              <w:outlineLvl w:val="0"/>
              <w:rPr>
                <w:rFonts w:ascii="Palatino Linotype" w:hAnsi="Palatino Linotype" w:cs="Arial"/>
                <w:color w:val="000000"/>
                <w:sz w:val="24"/>
                <w:szCs w:val="24"/>
                <w:shd w:val="clear" w:color="auto" w:fill="FFFFFF"/>
              </w:rPr>
            </w:pPr>
            <w:r w:rsidRPr="00425262">
              <w:rPr>
                <w:rFonts w:ascii="Palatino Linotype" w:hAnsi="Palatino Linotype" w:cs="Tahoma"/>
                <w:color w:val="000000"/>
                <w:sz w:val="24"/>
                <w:szCs w:val="24"/>
                <w:shd w:val="clear" w:color="auto" w:fill="FFFFFF"/>
              </w:rPr>
              <w:t>2</w:t>
            </w:r>
            <w:r w:rsidRPr="00425262">
              <w:rPr>
                <w:rFonts w:ascii="Palatino Linotype" w:hAnsi="Palatino Linotype" w:cs="Tahoma"/>
                <w:color w:val="000000"/>
                <w:sz w:val="24"/>
                <w:szCs w:val="24"/>
                <w:shd w:val="clear" w:color="auto" w:fill="FFFFFF"/>
                <w:vertAlign w:val="superscript"/>
              </w:rPr>
              <w:t>η</w:t>
            </w:r>
            <w:r w:rsidRPr="00425262">
              <w:rPr>
                <w:rFonts w:ascii="Palatino Linotype" w:hAnsi="Palatino Linotype" w:cs="Tahoma"/>
                <w:color w:val="000000"/>
                <w:sz w:val="24"/>
                <w:szCs w:val="24"/>
                <w:shd w:val="clear" w:color="auto" w:fill="FFFFFF"/>
              </w:rPr>
              <w:t xml:space="preserve"> Δόση</w:t>
            </w:r>
          </w:p>
        </w:tc>
        <w:tc>
          <w:tcPr>
            <w:tcW w:w="2841" w:type="dxa"/>
          </w:tcPr>
          <w:p w:rsidR="009A13F9" w:rsidRPr="00425262" w:rsidRDefault="009A13F9" w:rsidP="009955F2">
            <w:pPr>
              <w:autoSpaceDE w:val="0"/>
              <w:autoSpaceDN w:val="0"/>
              <w:adjustRightInd w:val="0"/>
              <w:jc w:val="center"/>
              <w:outlineLvl w:val="0"/>
              <w:rPr>
                <w:rFonts w:ascii="Palatino Linotype" w:hAnsi="Palatino Linotype" w:cs="Arial"/>
                <w:color w:val="000000"/>
                <w:sz w:val="24"/>
                <w:szCs w:val="24"/>
                <w:shd w:val="clear" w:color="auto" w:fill="FFFFFF"/>
              </w:rPr>
            </w:pPr>
          </w:p>
        </w:tc>
        <w:tc>
          <w:tcPr>
            <w:tcW w:w="2841" w:type="dxa"/>
          </w:tcPr>
          <w:p w:rsidR="009A13F9" w:rsidRPr="00425262" w:rsidRDefault="009A13F9" w:rsidP="009955F2">
            <w:pPr>
              <w:autoSpaceDE w:val="0"/>
              <w:autoSpaceDN w:val="0"/>
              <w:adjustRightInd w:val="0"/>
              <w:jc w:val="center"/>
              <w:outlineLvl w:val="0"/>
              <w:rPr>
                <w:rFonts w:ascii="Palatino Linotype" w:hAnsi="Palatino Linotype" w:cs="Arial"/>
                <w:color w:val="000000"/>
                <w:sz w:val="24"/>
                <w:szCs w:val="24"/>
                <w:shd w:val="clear" w:color="auto" w:fill="FFFFFF"/>
              </w:rPr>
            </w:pPr>
            <w:r w:rsidRPr="00425262">
              <w:rPr>
                <w:rFonts w:ascii="Palatino Linotype" w:hAnsi="Palatino Linotype" w:cs="Arial"/>
                <w:color w:val="000000"/>
                <w:sz w:val="24"/>
                <w:szCs w:val="24"/>
                <w:shd w:val="clear" w:color="auto" w:fill="FFFFFF"/>
              </w:rPr>
              <w:t>μέχρι 30-04-2022</w:t>
            </w:r>
          </w:p>
        </w:tc>
      </w:tr>
      <w:tr w:rsidR="009A13F9" w:rsidRPr="00425262" w:rsidTr="009955F2">
        <w:tc>
          <w:tcPr>
            <w:tcW w:w="2840" w:type="dxa"/>
          </w:tcPr>
          <w:p w:rsidR="009A13F9" w:rsidRPr="00425262" w:rsidRDefault="009A13F9" w:rsidP="009955F2">
            <w:pPr>
              <w:autoSpaceDE w:val="0"/>
              <w:autoSpaceDN w:val="0"/>
              <w:adjustRightInd w:val="0"/>
              <w:jc w:val="center"/>
              <w:outlineLvl w:val="0"/>
              <w:rPr>
                <w:rFonts w:ascii="Palatino Linotype" w:hAnsi="Palatino Linotype" w:cs="Tahoma"/>
                <w:color w:val="000000"/>
                <w:sz w:val="24"/>
                <w:szCs w:val="24"/>
                <w:shd w:val="clear" w:color="auto" w:fill="FFFFFF"/>
              </w:rPr>
            </w:pPr>
            <w:r w:rsidRPr="00425262">
              <w:rPr>
                <w:rFonts w:ascii="Palatino Linotype" w:hAnsi="Palatino Linotype" w:cs="Tahoma"/>
                <w:sz w:val="24"/>
                <w:szCs w:val="24"/>
                <w:shd w:val="clear" w:color="auto" w:fill="FFFFFF"/>
              </w:rPr>
              <w:t>3</w:t>
            </w:r>
            <w:r w:rsidRPr="00425262">
              <w:rPr>
                <w:rFonts w:ascii="Palatino Linotype" w:hAnsi="Palatino Linotype" w:cs="Tahoma"/>
                <w:sz w:val="24"/>
                <w:szCs w:val="24"/>
                <w:shd w:val="clear" w:color="auto" w:fill="FFFFFF"/>
                <w:vertAlign w:val="superscript"/>
              </w:rPr>
              <w:t>η</w:t>
            </w:r>
            <w:r w:rsidRPr="00425262">
              <w:rPr>
                <w:rFonts w:ascii="Palatino Linotype" w:hAnsi="Palatino Linotype" w:cs="Tahoma"/>
                <w:sz w:val="24"/>
                <w:szCs w:val="24"/>
                <w:shd w:val="clear" w:color="auto" w:fill="FFFFFF"/>
              </w:rPr>
              <w:t xml:space="preserve"> Δόση</w:t>
            </w:r>
          </w:p>
        </w:tc>
        <w:tc>
          <w:tcPr>
            <w:tcW w:w="2841" w:type="dxa"/>
          </w:tcPr>
          <w:p w:rsidR="009A13F9" w:rsidRPr="00425262" w:rsidRDefault="009A13F9" w:rsidP="009955F2">
            <w:pPr>
              <w:autoSpaceDE w:val="0"/>
              <w:autoSpaceDN w:val="0"/>
              <w:adjustRightInd w:val="0"/>
              <w:jc w:val="center"/>
              <w:outlineLvl w:val="0"/>
              <w:rPr>
                <w:rFonts w:ascii="Palatino Linotype" w:hAnsi="Palatino Linotype" w:cs="Arial"/>
                <w:color w:val="000000"/>
                <w:sz w:val="24"/>
                <w:szCs w:val="24"/>
                <w:shd w:val="clear" w:color="auto" w:fill="FFFFFF"/>
              </w:rPr>
            </w:pPr>
          </w:p>
        </w:tc>
        <w:tc>
          <w:tcPr>
            <w:tcW w:w="2841" w:type="dxa"/>
          </w:tcPr>
          <w:p w:rsidR="009A13F9" w:rsidRPr="00425262" w:rsidRDefault="009A13F9" w:rsidP="009955F2">
            <w:pPr>
              <w:autoSpaceDE w:val="0"/>
              <w:autoSpaceDN w:val="0"/>
              <w:adjustRightInd w:val="0"/>
              <w:jc w:val="center"/>
              <w:outlineLvl w:val="0"/>
              <w:rPr>
                <w:rFonts w:ascii="Palatino Linotype" w:hAnsi="Palatino Linotype" w:cs="Tahoma"/>
                <w:sz w:val="24"/>
                <w:szCs w:val="24"/>
                <w:shd w:val="clear" w:color="auto" w:fill="FFFFFF"/>
              </w:rPr>
            </w:pPr>
            <w:r w:rsidRPr="00425262">
              <w:rPr>
                <w:rFonts w:ascii="Palatino Linotype" w:hAnsi="Palatino Linotype" w:cs="Arial"/>
                <w:color w:val="000000"/>
                <w:sz w:val="24"/>
                <w:szCs w:val="24"/>
                <w:shd w:val="clear" w:color="auto" w:fill="FFFFFF"/>
              </w:rPr>
              <w:t>μέχρι 31-05-2022</w:t>
            </w:r>
          </w:p>
        </w:tc>
      </w:tr>
    </w:tbl>
    <w:p w:rsidR="009A13F9" w:rsidRPr="00425262" w:rsidRDefault="009A13F9" w:rsidP="009A13F9">
      <w:pPr>
        <w:autoSpaceDE w:val="0"/>
        <w:autoSpaceDN w:val="0"/>
        <w:adjustRightInd w:val="0"/>
        <w:spacing w:after="0" w:line="240" w:lineRule="auto"/>
        <w:jc w:val="both"/>
        <w:outlineLvl w:val="0"/>
        <w:rPr>
          <w:rFonts w:ascii="Palatino Linotype" w:hAnsi="Palatino Linotype" w:cs="Arial"/>
          <w:color w:val="000000"/>
          <w:sz w:val="24"/>
          <w:szCs w:val="24"/>
          <w:shd w:val="clear" w:color="auto" w:fill="FFFFFF"/>
        </w:rPr>
      </w:pPr>
      <w:r w:rsidRPr="006C194D">
        <w:rPr>
          <w:rFonts w:ascii="Palatino Linotype" w:hAnsi="Palatino Linotype" w:cs="Arial"/>
          <w:b/>
          <w:color w:val="000000"/>
          <w:sz w:val="24"/>
          <w:szCs w:val="24"/>
          <w:u w:val="single"/>
          <w:shd w:val="clear" w:color="auto" w:fill="FFFFFF"/>
        </w:rPr>
        <w:t>Για τις διετείς συμβάσεις</w:t>
      </w:r>
      <w:r w:rsidRPr="00425262">
        <w:rPr>
          <w:rFonts w:ascii="Palatino Linotype" w:hAnsi="Palatino Linotype" w:cs="Arial"/>
          <w:color w:val="000000"/>
          <w:sz w:val="24"/>
          <w:szCs w:val="24"/>
          <w:shd w:val="clear" w:color="auto" w:fill="FFFFFF"/>
        </w:rPr>
        <w:t xml:space="preserve"> το αντάλλαγμα χρήσης καταβάλλεται για το πρώτ</w:t>
      </w:r>
      <w:r>
        <w:rPr>
          <w:rFonts w:ascii="Palatino Linotype" w:hAnsi="Palatino Linotype" w:cs="Arial"/>
          <w:color w:val="000000"/>
          <w:sz w:val="24"/>
          <w:szCs w:val="24"/>
          <w:shd w:val="clear" w:color="auto" w:fill="FFFFFF"/>
        </w:rPr>
        <w:t>ο έτος, είτε  σε  τρεις  ισόποσες  δόσεις  όπως  παραπάνω είτε στο  σύνολό του με την  υπογραφή  της  σύμβασης  μετά  από αίτημα  του ενδιαφερόμενου</w:t>
      </w:r>
      <w:r w:rsidRPr="00425262">
        <w:rPr>
          <w:rFonts w:ascii="Palatino Linotype" w:hAnsi="Palatino Linotype" w:cs="Arial"/>
          <w:color w:val="000000"/>
          <w:sz w:val="24"/>
          <w:szCs w:val="24"/>
          <w:shd w:val="clear" w:color="auto" w:fill="FFFFFF"/>
        </w:rPr>
        <w:t>. Για το δεύτερο έτος είτε καταβάλλεται στο σύνολό του μέχρι 31-3-2021 είτε, σε περίπτωση που έχει υποβληθεί αίτημα του ενδιαφερομένου κατά την σύναψη της σύμβασής του για καταβολή σε δόσεις, τα σχετικά ποσά αποστέλλονται άμεσα για βεβαίωση στην αρμόδια Δημόσια Οικονομική Υπηρεσία (Δ.Ο.Υ.), της πρώτης δόσης καταβλητέας μέχρι 31-3-2021, ενώ οι υπολειπόμενες δόσεις είναι μηνιαίες (παράδειγμα καταβλητέων δόσεων: 1η δόση μέχρι 31-03-2021, 2η δόση μέχρι 30-04-2021, 3η δόση μέχρι 31-05-2021) .</w:t>
      </w:r>
    </w:p>
    <w:p w:rsidR="009A13F9" w:rsidRPr="00425262" w:rsidRDefault="009A13F9" w:rsidP="009A13F9">
      <w:pPr>
        <w:autoSpaceDE w:val="0"/>
        <w:autoSpaceDN w:val="0"/>
        <w:adjustRightInd w:val="0"/>
        <w:spacing w:after="0" w:line="240" w:lineRule="auto"/>
        <w:jc w:val="both"/>
        <w:outlineLvl w:val="0"/>
        <w:rPr>
          <w:rFonts w:ascii="Palatino Linotype" w:hAnsi="Palatino Linotype" w:cs="Arial"/>
          <w:color w:val="000000"/>
          <w:sz w:val="24"/>
          <w:szCs w:val="24"/>
          <w:shd w:val="clear" w:color="auto" w:fill="FFFFFF"/>
        </w:rPr>
      </w:pPr>
      <w:r w:rsidRPr="00425262">
        <w:rPr>
          <w:rFonts w:ascii="Palatino Linotype" w:hAnsi="Palatino Linotype" w:cs="Arial"/>
          <w:color w:val="000000"/>
          <w:sz w:val="24"/>
          <w:szCs w:val="24"/>
          <w:shd w:val="clear" w:color="auto" w:fill="FFFFFF"/>
        </w:rPr>
        <w:t>Τα ως άνω χρονικά περιθώρια ισχύουν και για την καταβολή του οριζόμενου στην σύμβαση παραχώρησης ανταλλάγματος χρήσης στους Δήμους, οι οποίοι και οφείλουν στην περίπτωση καθυστερήσεων να ενημερώσουν άμεσα την οικεία Κτηματική Υπηρεσία. Σε περίπτωση μη εμπρόθεσμης καταβολής με ευθύνη του ενδιαφερομένου έστω και μιας δόσης η σύμβαση παραχώρησης παύει να ισχύει και λαμβάνονται όλα τα προβλεπόμενα από την κείμενη νομοθεσία μέτρα προστασίας (άρθρο 27 του ν. 2971/ 2001, όπως τροποποιήθηκε με τις διατάξεις του άρθρου 39 του ν. 4607/2019).</w:t>
      </w:r>
    </w:p>
    <w:p w:rsidR="009A13F9" w:rsidRPr="00425262" w:rsidRDefault="009A13F9" w:rsidP="009A13F9">
      <w:pPr>
        <w:autoSpaceDE w:val="0"/>
        <w:autoSpaceDN w:val="0"/>
        <w:adjustRightInd w:val="0"/>
        <w:spacing w:after="0" w:line="240" w:lineRule="auto"/>
        <w:jc w:val="both"/>
        <w:outlineLvl w:val="0"/>
        <w:rPr>
          <w:rFonts w:ascii="Palatino Linotype" w:hAnsi="Palatino Linotype" w:cs="Arial"/>
          <w:color w:val="000000"/>
          <w:sz w:val="24"/>
          <w:szCs w:val="24"/>
          <w:shd w:val="clear" w:color="auto" w:fill="FFFFFF"/>
        </w:rPr>
      </w:pPr>
      <w:r w:rsidRPr="00425262">
        <w:rPr>
          <w:rFonts w:ascii="Palatino Linotype" w:hAnsi="Palatino Linotype" w:cs="Arial"/>
          <w:color w:val="000000"/>
          <w:sz w:val="24"/>
          <w:szCs w:val="24"/>
          <w:shd w:val="clear" w:color="auto" w:fill="FFFFFF"/>
        </w:rPr>
        <w:t>Οι φόροι, τέλη  και δαπάνες δημοσίευσης βαρύνουν τον τελευταίο πλειοδότη.</w:t>
      </w:r>
    </w:p>
    <w:p w:rsidR="009A13F9" w:rsidRPr="00425262" w:rsidRDefault="009A13F9" w:rsidP="009A13F9">
      <w:pPr>
        <w:autoSpaceDE w:val="0"/>
        <w:autoSpaceDN w:val="0"/>
        <w:adjustRightInd w:val="0"/>
        <w:spacing w:after="0" w:line="240" w:lineRule="auto"/>
        <w:jc w:val="both"/>
        <w:outlineLvl w:val="0"/>
        <w:rPr>
          <w:rFonts w:ascii="Palatino Linotype" w:hAnsi="Palatino Linotype" w:cs="Arial"/>
          <w:color w:val="000000"/>
          <w:sz w:val="24"/>
          <w:szCs w:val="24"/>
          <w:shd w:val="clear" w:color="auto" w:fill="FFFFFF"/>
        </w:rPr>
      </w:pPr>
      <w:r w:rsidRPr="00425262">
        <w:rPr>
          <w:rFonts w:ascii="Palatino Linotype" w:hAnsi="Palatino Linotype" w:cs="Arial"/>
          <w:color w:val="000000"/>
          <w:sz w:val="24"/>
          <w:szCs w:val="24"/>
          <w:shd w:val="clear" w:color="auto" w:fill="FFFFFF"/>
        </w:rPr>
        <w:t>Τέλη χαρτοσήμου και εισφορά υπέρ Ο.Γ.Α.</w:t>
      </w:r>
    </w:p>
    <w:p w:rsidR="009A13F9" w:rsidRPr="00425262" w:rsidRDefault="009A13F9" w:rsidP="009A13F9">
      <w:pPr>
        <w:autoSpaceDE w:val="0"/>
        <w:autoSpaceDN w:val="0"/>
        <w:adjustRightInd w:val="0"/>
        <w:spacing w:after="0" w:line="240" w:lineRule="auto"/>
        <w:jc w:val="both"/>
        <w:outlineLvl w:val="0"/>
        <w:rPr>
          <w:rFonts w:ascii="Palatino Linotype" w:hAnsi="Palatino Linotype" w:cs="Arial"/>
          <w:color w:val="000000"/>
          <w:sz w:val="24"/>
          <w:szCs w:val="24"/>
          <w:shd w:val="clear" w:color="auto" w:fill="FFFFFF"/>
        </w:rPr>
      </w:pPr>
      <w:r w:rsidRPr="00425262">
        <w:rPr>
          <w:rFonts w:ascii="Palatino Linotype" w:hAnsi="Palatino Linotype" w:cs="Arial"/>
          <w:color w:val="000000"/>
          <w:sz w:val="24"/>
          <w:szCs w:val="24"/>
          <w:shd w:val="clear" w:color="auto" w:fill="FFFFFF"/>
        </w:rPr>
        <w:t>Το  μίσθωμα  που  θα  επιτευχθεί  με  τη  δημοπρασία,  υπόκειται  σε  τέλη  χαρτοσήμου  (3%,  πλέον εισφοράς υπέρ ΟΓΑ 20% επ’ αυτού), το οποίο  βαρύνει υποχρεωτικά τους μισθωτές και εισπράττεται από τον Δήμο κατά την καταβολή των μισθωμάτων.</w:t>
      </w:r>
    </w:p>
    <w:p w:rsidR="009A13F9" w:rsidRDefault="009A13F9" w:rsidP="009A13F9">
      <w:pPr>
        <w:spacing w:after="0" w:line="240" w:lineRule="auto"/>
        <w:jc w:val="center"/>
        <w:rPr>
          <w:rFonts w:ascii="Palatino Linotype" w:hAnsi="Palatino Linotype" w:cs="Arial"/>
          <w:b/>
          <w:bCs/>
          <w:sz w:val="24"/>
          <w:szCs w:val="24"/>
          <w:u w:val="single"/>
        </w:rPr>
      </w:pPr>
    </w:p>
    <w:p w:rsidR="009A13F9" w:rsidRPr="00425262" w:rsidRDefault="009A13F9" w:rsidP="009A13F9">
      <w:pPr>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10: Εγγύηση και δικαιολογητικά  συμμετοχής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Για να γίνει δεκτός κάποιος στη δημοπρασία πρέπει να καταθέσει στην επιτροπή διενέργειας της δημοπρασίας , </w:t>
      </w:r>
      <w:r w:rsidRPr="00425262">
        <w:rPr>
          <w:rFonts w:ascii="Palatino Linotype" w:hAnsi="Palatino Linotype" w:cs="Arial"/>
          <w:b/>
          <w:sz w:val="24"/>
          <w:szCs w:val="24"/>
        </w:rPr>
        <w:t>αίτηση συμμετοχής</w:t>
      </w:r>
      <w:r w:rsidRPr="00425262">
        <w:rPr>
          <w:rFonts w:ascii="Palatino Linotype" w:hAnsi="Palatino Linotype" w:cs="Arial"/>
          <w:sz w:val="24"/>
          <w:szCs w:val="24"/>
        </w:rPr>
        <w:t xml:space="preserve"> και :</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w:t>
      </w:r>
      <w:r w:rsidRPr="00425262">
        <w:rPr>
          <w:rFonts w:ascii="Palatino Linotype" w:hAnsi="Palatino Linotype" w:cs="Arial"/>
          <w:sz w:val="24"/>
          <w:szCs w:val="24"/>
        </w:rPr>
        <w:tab/>
        <w:t xml:space="preserve">Φωτοτυπία αστυνομικής ταυτότητας αν είναι φυσικό πρόσωπο </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lastRenderedPageBreak/>
        <w:t>•</w:t>
      </w:r>
      <w:r w:rsidRPr="00425262">
        <w:rPr>
          <w:rFonts w:ascii="Palatino Linotype" w:hAnsi="Palatino Linotype" w:cs="Arial"/>
          <w:sz w:val="24"/>
          <w:szCs w:val="24"/>
        </w:rPr>
        <w:tab/>
        <w:t>Σχετικό παραστατικό εκπροσώπησης αν είναι εταιρεία ή κοινοπραξία</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w:t>
      </w:r>
      <w:r w:rsidRPr="00425262">
        <w:rPr>
          <w:rFonts w:ascii="Palatino Linotype" w:hAnsi="Palatino Linotype" w:cs="Arial"/>
          <w:sz w:val="24"/>
          <w:szCs w:val="24"/>
        </w:rPr>
        <w:tab/>
        <w:t>Ειδική Εξουσιοδότηση με θεώρηση του γνησίου της υπογραφής, όταν πλειοδοτεί για λογαριασμό άλλου φυσικού προσώπου.</w:t>
      </w:r>
    </w:p>
    <w:p w:rsidR="009A13F9" w:rsidRPr="003F01B9" w:rsidRDefault="009A13F9" w:rsidP="009A13F9">
      <w:pPr>
        <w:spacing w:after="0" w:line="240" w:lineRule="auto"/>
        <w:jc w:val="both"/>
        <w:rPr>
          <w:rFonts w:ascii="Palatino Linotype" w:hAnsi="Palatino Linotype" w:cs="Arial"/>
          <w:sz w:val="24"/>
          <w:szCs w:val="24"/>
          <w:u w:val="single"/>
        </w:rPr>
      </w:pPr>
      <w:r w:rsidRPr="00425262">
        <w:rPr>
          <w:rFonts w:ascii="Palatino Linotype" w:hAnsi="Palatino Linotype" w:cs="Arial"/>
          <w:sz w:val="24"/>
          <w:szCs w:val="24"/>
        </w:rPr>
        <w:t>•</w:t>
      </w:r>
      <w:r w:rsidRPr="00425262">
        <w:rPr>
          <w:rFonts w:ascii="Palatino Linotype" w:hAnsi="Palatino Linotype" w:cs="Arial"/>
          <w:sz w:val="24"/>
          <w:szCs w:val="24"/>
        </w:rPr>
        <w:tab/>
        <w:t xml:space="preserve">Γραμμάτιο σύστασης παρακαταθήκης του Ταμείου Παρακαταθηκών και Δανείων ή εγγυητική επιστολή αναγνωρισμένης Τράπεζας ή βεβαίωση του Ταμείου Παρακαταθηκών και Δανείων περί παρακατάθεσης σε αυτό από αυτόν που επιθυμεί να λάβει μέρος στην δημοπρασία ή άλλου ο οποίος ενεργεί για λογαριασμό του διαγωνιζόμενου ομολογιών Δημοσίου, Τραπέζης, ή Οργανισμού κοινής ωφελείας, που αναγνωρίζεται για εγγυοδοσίες, ποσό </w:t>
      </w:r>
      <w:r w:rsidRPr="009A0B0E">
        <w:rPr>
          <w:rFonts w:ascii="Palatino Linotype" w:hAnsi="Palatino Linotype" w:cs="Arial"/>
          <w:sz w:val="24"/>
          <w:szCs w:val="24"/>
          <w:u w:val="single"/>
        </w:rPr>
        <w:t xml:space="preserve">ίσο προς το ένα δέκατο (1/10) του οριζόμενου ελαχίστου ορίου </w:t>
      </w:r>
      <w:r>
        <w:rPr>
          <w:rFonts w:ascii="Palatino Linotype" w:hAnsi="Palatino Linotype" w:cs="Arial"/>
          <w:sz w:val="24"/>
          <w:szCs w:val="24"/>
          <w:u w:val="single"/>
        </w:rPr>
        <w:t>πρώτης προσφοράς της διακήρυξης</w:t>
      </w:r>
      <w:r w:rsidRPr="003F01B9">
        <w:rPr>
          <w:rFonts w:ascii="Palatino Linotype" w:hAnsi="Palatino Linotype" w:cs="Arial"/>
          <w:sz w:val="24"/>
          <w:szCs w:val="24"/>
          <w:u w:val="single"/>
        </w:rPr>
        <w:t xml:space="preserve">, </w:t>
      </w:r>
      <w:r>
        <w:rPr>
          <w:rFonts w:ascii="Palatino Linotype" w:hAnsi="Palatino Linotype" w:cs="Arial"/>
          <w:sz w:val="24"/>
          <w:szCs w:val="24"/>
          <w:u w:val="single"/>
        </w:rPr>
        <w:t>υπολογιζομένου για ένα  έτος ( τ.μ  Χ τιμή εκκίνησης : 10).</w:t>
      </w:r>
    </w:p>
    <w:p w:rsidR="009A13F9" w:rsidRPr="00425262" w:rsidRDefault="009A13F9" w:rsidP="009A13F9">
      <w:pPr>
        <w:spacing w:after="0" w:line="240" w:lineRule="auto"/>
        <w:jc w:val="both"/>
        <w:rPr>
          <w:rFonts w:ascii="Palatino Linotype" w:hAnsi="Palatino Linotype" w:cs="Arial"/>
          <w:sz w:val="24"/>
          <w:szCs w:val="24"/>
        </w:rPr>
      </w:pPr>
      <w:r w:rsidRPr="003F01B9">
        <w:rPr>
          <w:rFonts w:ascii="Palatino Linotype" w:hAnsi="Palatino Linotype" w:cs="Arial"/>
          <w:sz w:val="24"/>
          <w:szCs w:val="24"/>
        </w:rPr>
        <w:t>Η ανωτέρω εγγυητική επιστολή αντικαθίσταται μετά την υπογραφή της σύμβασης με άλλη εγγύηση ποσού ίσου προς το ποσοστό 10% επί του επιτευχθέντος ανταλλάγματος,</w:t>
      </w:r>
      <w:r>
        <w:rPr>
          <w:rFonts w:ascii="Palatino Linotype" w:hAnsi="Palatino Linotype" w:cs="Arial"/>
          <w:sz w:val="24"/>
          <w:szCs w:val="24"/>
        </w:rPr>
        <w:t xml:space="preserve"> </w:t>
      </w:r>
      <w:r w:rsidRPr="00000538">
        <w:rPr>
          <w:rFonts w:ascii="Palatino Linotype" w:hAnsi="Palatino Linotype" w:cs="Arial"/>
          <w:sz w:val="24"/>
          <w:szCs w:val="24"/>
        </w:rPr>
        <w:t xml:space="preserve">(τ.μ Χ τιμή επιτευχθέντος ανταλλάγματος Χ 2 : 10) </w:t>
      </w:r>
      <w:r w:rsidRPr="00425262">
        <w:rPr>
          <w:rFonts w:ascii="Palatino Linotype" w:hAnsi="Palatino Linotype" w:cs="Arial"/>
          <w:sz w:val="24"/>
          <w:szCs w:val="24"/>
        </w:rPr>
        <w:t>η οποία θα επιστραφεί μετά τη λήξη της σύμβασης.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w:t>
      </w:r>
      <w:r w:rsidRPr="00425262">
        <w:rPr>
          <w:rFonts w:ascii="Palatino Linotype" w:hAnsi="Palatino Linotype" w:cs="Arial"/>
          <w:sz w:val="24"/>
          <w:szCs w:val="24"/>
        </w:rPr>
        <w:tab/>
        <w:t>Πιστοποιητικό από την Ταμειακή Υπηρεσία του Δήμου περί μη οφειλής του συμμετέχοντος (αν είναι εταιρεία εξίσου και για όλους τους εταίρους) και του εγγυητή του.</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w:t>
      </w:r>
      <w:r w:rsidRPr="00425262">
        <w:rPr>
          <w:rFonts w:ascii="Palatino Linotype" w:hAnsi="Palatino Linotype" w:cs="Arial"/>
          <w:sz w:val="24"/>
          <w:szCs w:val="24"/>
        </w:rPr>
        <w:tab/>
        <w:t xml:space="preserve"> Φορολογική ενημερότητα τελευταίου τριανταήμερου (30 ημέρες) περί μη οφειλής του συμμετέχοντος (αν είναι εταιρεία εξίσου και για όλους τους εταίρους) και του εγγυητή του.</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w:t>
      </w:r>
      <w:r w:rsidRPr="00425262">
        <w:rPr>
          <w:rFonts w:ascii="Palatino Linotype" w:hAnsi="Palatino Linotype" w:cs="Arial"/>
          <w:sz w:val="24"/>
          <w:szCs w:val="24"/>
        </w:rPr>
        <w:tab/>
      </w:r>
      <w:r>
        <w:rPr>
          <w:rFonts w:ascii="Palatino Linotype" w:hAnsi="Palatino Linotype" w:cs="Arial"/>
          <w:sz w:val="24"/>
          <w:szCs w:val="24"/>
        </w:rPr>
        <w:t>Ά</w:t>
      </w:r>
      <w:r w:rsidRPr="00425262">
        <w:rPr>
          <w:rFonts w:ascii="Palatino Linotype" w:hAnsi="Palatino Linotype" w:cs="Arial"/>
          <w:sz w:val="24"/>
          <w:szCs w:val="24"/>
        </w:rPr>
        <w:t>δεια λειτουργίας /γνωστοποίηση λειτουργίας καταστήματος υγειονομικού ενδιαφέροντος, κατά περίπτωση,</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w:t>
      </w:r>
      <w:r w:rsidRPr="00425262">
        <w:rPr>
          <w:rFonts w:ascii="Palatino Linotype" w:hAnsi="Palatino Linotype" w:cs="Arial"/>
          <w:sz w:val="24"/>
          <w:szCs w:val="24"/>
        </w:rPr>
        <w:tab/>
      </w:r>
      <w:r>
        <w:rPr>
          <w:rFonts w:ascii="Palatino Linotype" w:hAnsi="Palatino Linotype" w:cs="Arial"/>
          <w:sz w:val="24"/>
          <w:szCs w:val="24"/>
        </w:rPr>
        <w:t>Έ</w:t>
      </w:r>
      <w:r w:rsidRPr="00425262">
        <w:rPr>
          <w:rFonts w:ascii="Palatino Linotype" w:hAnsi="Palatino Linotype" w:cs="Arial"/>
          <w:sz w:val="24"/>
          <w:szCs w:val="24"/>
        </w:rPr>
        <w:t>ναρξη δραστηριότητας στην αρμόδια Δ.Ο.Υ. επιχείρησης υπαγόμενης στις επιτρεπτές από τις διατάξεις του άρθρου 13 του ν. 2971/2001, όπως κάθε φορά ισχύει, χρήσεις, προκειμένου να του επιτραπεί η παραχώρηση των χώρων του άρθρου 1 της παρούσας ΚΥΑ η οποία θα προσκομισθεί κατά τη σύναψη της σύμβασης παραχώρησης.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w:t>
      </w:r>
      <w:r w:rsidRPr="00425262">
        <w:rPr>
          <w:rFonts w:ascii="Palatino Linotype" w:hAnsi="Palatino Linotype" w:cs="Arial"/>
          <w:sz w:val="24"/>
          <w:szCs w:val="24"/>
        </w:rPr>
        <w:tab/>
        <w:t>Υπεύθυνη δήλωση που θα δηλώνει ότι έλαβε γνώση  και αποδέχεται χωρίς καμία επιφύλαξη τους όρους διακήρυξης της δημοπρασίας καθώς και της ΚΥΑ 47458 ΕΞ 2020 (ΦΕΚ B' 1864/15.05.2020) όπως τροποποιήθηκε  και ισχύει.</w:t>
      </w:r>
    </w:p>
    <w:p w:rsidR="009A13F9"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Τα παραπάνω υποβαλλόμενα δικαιολογητικά επισυνάπτονται στην σύμβαση παραχώρησης.</w:t>
      </w:r>
    </w:p>
    <w:p w:rsidR="009A13F9" w:rsidRDefault="009A13F9" w:rsidP="009A13F9">
      <w:pPr>
        <w:spacing w:after="0" w:line="240" w:lineRule="auto"/>
        <w:jc w:val="both"/>
        <w:rPr>
          <w:rFonts w:ascii="Palatino Linotype" w:hAnsi="Palatino Linotype" w:cs="Arial"/>
          <w:b/>
          <w:sz w:val="24"/>
          <w:szCs w:val="24"/>
          <w:u w:val="single"/>
        </w:rPr>
      </w:pPr>
    </w:p>
    <w:p w:rsidR="009A13F9" w:rsidRPr="00655D36" w:rsidRDefault="009A13F9" w:rsidP="009A13F9">
      <w:pPr>
        <w:spacing w:after="0" w:line="240" w:lineRule="auto"/>
        <w:jc w:val="both"/>
        <w:rPr>
          <w:rFonts w:ascii="Palatino Linotype" w:hAnsi="Palatino Linotype" w:cs="Arial"/>
          <w:b/>
          <w:sz w:val="24"/>
          <w:szCs w:val="24"/>
          <w:u w:val="single"/>
        </w:rPr>
      </w:pPr>
      <w:r w:rsidRPr="00655D36">
        <w:rPr>
          <w:rFonts w:ascii="Palatino Linotype" w:hAnsi="Palatino Linotype" w:cs="Arial"/>
          <w:b/>
          <w:sz w:val="24"/>
          <w:szCs w:val="24"/>
          <w:u w:val="single"/>
        </w:rPr>
        <w:t xml:space="preserve">Ο εγγυητής θα πρέπει να προσκομίσει: </w:t>
      </w:r>
    </w:p>
    <w:p w:rsidR="009A13F9" w:rsidRDefault="009A13F9" w:rsidP="009A13F9">
      <w:pPr>
        <w:pStyle w:val="a4"/>
        <w:numPr>
          <w:ilvl w:val="0"/>
          <w:numId w:val="1"/>
        </w:numPr>
        <w:jc w:val="both"/>
        <w:rPr>
          <w:rFonts w:ascii="Palatino Linotype" w:hAnsi="Palatino Linotype" w:cs="Arial"/>
          <w:sz w:val="24"/>
          <w:szCs w:val="24"/>
        </w:rPr>
      </w:pPr>
      <w:r w:rsidRPr="00425262">
        <w:rPr>
          <w:rFonts w:ascii="Palatino Linotype" w:hAnsi="Palatino Linotype" w:cs="Arial"/>
          <w:sz w:val="24"/>
          <w:szCs w:val="24"/>
        </w:rPr>
        <w:t>Φωτοτυπία αστυνομικής ταυτότητας αν είναι φυσικό πρόσωπο</w:t>
      </w:r>
    </w:p>
    <w:p w:rsidR="009A13F9" w:rsidRDefault="009A13F9" w:rsidP="009A13F9">
      <w:pPr>
        <w:pStyle w:val="a4"/>
        <w:numPr>
          <w:ilvl w:val="0"/>
          <w:numId w:val="1"/>
        </w:numPr>
        <w:jc w:val="both"/>
        <w:rPr>
          <w:rFonts w:ascii="Palatino Linotype" w:hAnsi="Palatino Linotype" w:cs="Arial"/>
          <w:sz w:val="24"/>
          <w:szCs w:val="24"/>
        </w:rPr>
      </w:pPr>
      <w:r w:rsidRPr="00425262">
        <w:rPr>
          <w:rFonts w:ascii="Palatino Linotype" w:hAnsi="Palatino Linotype" w:cs="Arial"/>
          <w:sz w:val="24"/>
          <w:szCs w:val="24"/>
        </w:rPr>
        <w:t>Πιστοποιητικό από την Ταμειακή Υπηρεσία του Δήμου περί μη οφειλής του</w:t>
      </w:r>
      <w:r>
        <w:rPr>
          <w:rFonts w:ascii="Palatino Linotype" w:hAnsi="Palatino Linotype" w:cs="Arial"/>
          <w:sz w:val="24"/>
          <w:szCs w:val="24"/>
        </w:rPr>
        <w:t>.</w:t>
      </w:r>
    </w:p>
    <w:p w:rsidR="009A13F9" w:rsidRDefault="009A13F9" w:rsidP="009A13F9">
      <w:pPr>
        <w:pStyle w:val="a4"/>
        <w:numPr>
          <w:ilvl w:val="0"/>
          <w:numId w:val="1"/>
        </w:numPr>
        <w:jc w:val="both"/>
        <w:rPr>
          <w:rFonts w:ascii="Palatino Linotype" w:hAnsi="Palatino Linotype" w:cs="Arial"/>
          <w:sz w:val="24"/>
          <w:szCs w:val="24"/>
        </w:rPr>
      </w:pPr>
      <w:r w:rsidRPr="00425262">
        <w:rPr>
          <w:rFonts w:ascii="Palatino Linotype" w:hAnsi="Palatino Linotype" w:cs="Arial"/>
          <w:sz w:val="24"/>
          <w:szCs w:val="24"/>
        </w:rPr>
        <w:t>Φορολογική ενημερότητα τελευταίου τριανταήμερου (30 ημέρες) περί μη οφειλής του</w:t>
      </w:r>
      <w:r>
        <w:rPr>
          <w:rFonts w:ascii="Palatino Linotype" w:hAnsi="Palatino Linotype" w:cs="Arial"/>
          <w:sz w:val="24"/>
          <w:szCs w:val="24"/>
        </w:rPr>
        <w:t>.</w:t>
      </w:r>
    </w:p>
    <w:p w:rsidR="009A13F9" w:rsidRPr="00655D36" w:rsidRDefault="009A13F9" w:rsidP="009A13F9">
      <w:pPr>
        <w:pStyle w:val="a4"/>
        <w:numPr>
          <w:ilvl w:val="0"/>
          <w:numId w:val="1"/>
        </w:numPr>
        <w:jc w:val="both"/>
        <w:rPr>
          <w:rFonts w:ascii="Palatino Linotype" w:hAnsi="Palatino Linotype" w:cs="Arial"/>
          <w:sz w:val="24"/>
          <w:szCs w:val="24"/>
        </w:rPr>
      </w:pPr>
      <w:r w:rsidRPr="00425262">
        <w:rPr>
          <w:rFonts w:ascii="Palatino Linotype" w:hAnsi="Palatino Linotype" w:cs="Arial"/>
          <w:sz w:val="24"/>
          <w:szCs w:val="24"/>
        </w:rPr>
        <w:lastRenderedPageBreak/>
        <w:t>Υπεύθυνη δήλωση που θα δηλώνει ότι έλαβε γνώση  και αποδέχεται χωρίς καμία επιφύλαξη τους όρους διακήρυξης της δημοπρασίας καθώς και της ΚΥΑ 47458 ΕΞ 2020 (ΦΕΚ B' 1864/15.05.2020) όπως τροποποιήθηκε  και ισχύει</w:t>
      </w:r>
      <w:r>
        <w:rPr>
          <w:rFonts w:ascii="Palatino Linotype" w:hAnsi="Palatino Linotype" w:cs="Arial"/>
          <w:sz w:val="24"/>
          <w:szCs w:val="24"/>
        </w:rPr>
        <w:t xml:space="preserve"> και ότι αποδέχεται τον ορισμό του ως εγγυητή υπέρ του πλειοδότη.</w:t>
      </w:r>
    </w:p>
    <w:p w:rsidR="009A13F9" w:rsidRDefault="009A13F9" w:rsidP="009A13F9">
      <w:pPr>
        <w:spacing w:after="0" w:line="240" w:lineRule="auto"/>
        <w:jc w:val="center"/>
        <w:rPr>
          <w:rFonts w:ascii="Palatino Linotype" w:hAnsi="Palatino Linotype" w:cs="Arial"/>
          <w:b/>
          <w:bCs/>
          <w:sz w:val="24"/>
          <w:szCs w:val="24"/>
          <w:u w:val="single"/>
        </w:rPr>
      </w:pPr>
    </w:p>
    <w:p w:rsidR="009A13F9" w:rsidRPr="00425262" w:rsidRDefault="009A13F9" w:rsidP="009A13F9">
      <w:pPr>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11: Υποχρεώσεις υπέρ ου</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Ο υπέρ ου η παραχώρηση υπόκειται στους όρους και τις προϋποθέσεις του άρθρου 13 του Ν.2971/01, όπως αντικαταστάθηκε με το άρθρο 31 του Ν.4607/19 και της ΚΥΑ 47458 ΕΞ 2020/15.05.2020 (ΦΕΚ 1864/15.05.2020 τεύχος Β’): Καθορισμός όρων, προϋποθέσεων, τεχνικών θεμάτων, αναγκαίων λεπτομερειών και διαδικασίας για την παραχώρηση απλής χρήσης αιγιαλού, παραλίας, όχθης και παρόχθιας ζώνης, υδάτινου στοιχείου θάλασσας, λιμνοθάλασσας, μεγάλων λιμνών και πλεύσιμων ποταμών.</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Ο υπερού  υποχρεούται να διατηρεί και διαφυλάσσει την κατοχή του παραχωρούμενου κοινόχρηστου χώρου, τα όρια αυτού και εν γένει τον παραχωρούμενο κοινόχρηστο χώρο σε καλή κατάσταση, άλλως λαμβάνονται όλα τα μέτρα προστασίας των διατάξεων περί προστασίας των Δημοσίων Κτημάτων. </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Να μην δημιουργούνται θέματα υποβάθμισης του περιβάλλοντος από την άσκηση της δραστηριότητας του υπέρ ου η παραχώρηση. Να χρησιμοποιεί τον παραχωρούμενο χώρο , κατά τρόπο που να μην παραβιάζεται ο προορισμός του ως κοινόχρηστος, να διατηρεί κατά τη διάρκεια της χρήσης του αιγιαλού τον περιβάλλοντα χώρο καθαρό και ευπρεπή. Να μην τίθεται θέμα αθέμιτου ανταγωνισμού μεταξύ των υπέρ ών οι παραχωρήσεις που ασκούν ομοειδή δραστηριότητα. Σε περίπτωση πρόωρης λήξης της παραχώρησης , με υπαιτιότητα του υπέρ ού, αυτός υποχρεούται στην καταβολή όλου του αντιτίμου που αφορά στον υπόλοιπο χρόνο μέχρι τη λήξη της χρήσης. Η τυχόν ανάκληση της παραχώρησης προς τους ΟΤΑ συνεπάγεται αυτοδικαίως και την ανάκληση όλων των παραχωρήσεων, που έχουν συντελεστεί  βάσει αυτής. Τα τέλη χαρτοσήμου κλπ βαρύνουν τον υπέρ ού η παραχώρηση. </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 Ο συμμετέχων στο διαγωνισμό, εννοείται ότι έλαβε, προηγουμένως, γνώση του προς παραχώρηση χώρου, τη νομικής και πραγματικής κατάστασης αυτού και την έκτασή του, οπότε ούτε λύση της σύμβασης παραχώρησης γίνεται ούτε μείωση του ανταλλάγματος, για κανένα προβαλλόμενο λόγο.</w:t>
      </w:r>
    </w:p>
    <w:p w:rsidR="009A13F9" w:rsidRPr="00425262" w:rsidRDefault="009A13F9" w:rsidP="009A13F9">
      <w:pPr>
        <w:spacing w:after="0" w:line="240" w:lineRule="auto"/>
        <w:jc w:val="both"/>
        <w:rPr>
          <w:rFonts w:ascii="Palatino Linotype" w:hAnsi="Palatino Linotype" w:cs="Arial"/>
          <w:color w:val="FF0000"/>
          <w:sz w:val="24"/>
          <w:szCs w:val="24"/>
        </w:rPr>
      </w:pPr>
    </w:p>
    <w:p w:rsidR="009A13F9" w:rsidRPr="006C194D" w:rsidRDefault="009A13F9" w:rsidP="009A13F9">
      <w:pPr>
        <w:spacing w:after="0" w:line="240" w:lineRule="auto"/>
        <w:rPr>
          <w:rStyle w:val="bold"/>
          <w:rFonts w:ascii="Palatino Linotype" w:hAnsi="Palatino Linotype" w:cs="Arial"/>
          <w:b/>
          <w:i/>
          <w:sz w:val="24"/>
          <w:szCs w:val="24"/>
          <w:u w:val="single"/>
        </w:rPr>
      </w:pPr>
      <w:r w:rsidRPr="006C194D">
        <w:rPr>
          <w:rFonts w:ascii="Palatino Linotype" w:hAnsi="Palatino Linotype" w:cs="Arial"/>
          <w:b/>
          <w:bCs/>
          <w:i/>
          <w:color w:val="000000"/>
          <w:sz w:val="24"/>
          <w:szCs w:val="24"/>
          <w:u w:val="single"/>
          <w:shd w:val="clear" w:color="auto" w:fill="FFFFFF"/>
        </w:rPr>
        <w:t xml:space="preserve">Εξυπηρετήσεις ΑΜΕΑ ( ΄Αρθρο 16 ΚΥΑ </w:t>
      </w:r>
      <w:r w:rsidRPr="006C194D">
        <w:rPr>
          <w:rStyle w:val="bold"/>
          <w:rFonts w:ascii="Palatino Linotype" w:hAnsi="Palatino Linotype" w:cs="Arial"/>
          <w:b/>
          <w:i/>
          <w:sz w:val="24"/>
          <w:szCs w:val="24"/>
          <w:u w:val="single"/>
        </w:rPr>
        <w:t>47458 ΕΞ 2020/15.05.2020  - ΦΕΚ 1864/15.05.2020 τεύχος Β’)</w:t>
      </w:r>
    </w:p>
    <w:p w:rsidR="009A13F9" w:rsidRPr="00425262" w:rsidRDefault="009A13F9" w:rsidP="009A13F9">
      <w:pPr>
        <w:spacing w:after="0" w:line="240" w:lineRule="auto"/>
        <w:jc w:val="both"/>
        <w:rPr>
          <w:rFonts w:ascii="Palatino Linotype" w:hAnsi="Palatino Linotype" w:cs="Arial"/>
          <w:color w:val="000000"/>
          <w:sz w:val="24"/>
          <w:szCs w:val="24"/>
          <w:shd w:val="clear" w:color="auto" w:fill="FFFFFF"/>
        </w:rPr>
      </w:pPr>
      <w:r w:rsidRPr="00425262">
        <w:rPr>
          <w:rFonts w:ascii="Palatino Linotype" w:hAnsi="Palatino Linotype" w:cs="Arial"/>
          <w:color w:val="000000"/>
          <w:sz w:val="24"/>
          <w:szCs w:val="24"/>
        </w:rPr>
        <w:br/>
      </w:r>
      <w:r w:rsidRPr="00425262">
        <w:rPr>
          <w:rFonts w:ascii="Palatino Linotype" w:hAnsi="Palatino Linotype" w:cs="Arial"/>
          <w:color w:val="000000"/>
          <w:sz w:val="24"/>
          <w:szCs w:val="24"/>
          <w:shd w:val="clear" w:color="auto" w:fill="FFFFFF"/>
        </w:rPr>
        <w:t xml:space="preserve">Επιτρέπεται, σύμφωνα με τις διατάξεις της παραγράφου 7 του άρθρου 13 Α του ν. 2971/2001, όπως αυτό προστέθηκε με τις διατάξεις του άρθρου 32 του ν. 4607/2019, με απόφαση του Προϊσταμένου της αρμόδιας Κτηματικής </w:t>
      </w:r>
      <w:r w:rsidRPr="00425262">
        <w:rPr>
          <w:rFonts w:ascii="Palatino Linotype" w:hAnsi="Palatino Linotype" w:cs="Arial"/>
          <w:color w:val="000000"/>
          <w:sz w:val="24"/>
          <w:szCs w:val="24"/>
          <w:shd w:val="clear" w:color="auto" w:fill="FFFFFF"/>
        </w:rPr>
        <w:lastRenderedPageBreak/>
        <w:t xml:space="preserve">Υπηρεσίας, η οποία κοινοποιείται στην αρμόδια Λιμενική Αρχή, η παραχώρηση, άνευ ανταλλάγματος, τμημάτων του αιγιαλού και της παραλίας προς Ο.Τ.Α. α΄ βαθμού, ύστερα από αίτηση του οικείου Δήμου, για την εκτέλεση έργων επ’ αυτών, μη μονίμως πακτωμένων στο έδαφος, τα οποία διευκολύνουν αποκλειστικά την πρόσβαση ατόμων με ειδικές ανάγκες, ή επιβάλλονται για λόγους δημόσιας τάξης ή ασφάλειας του κοινού. </w:t>
      </w:r>
      <w:r w:rsidRPr="00425262">
        <w:rPr>
          <w:rFonts w:ascii="Palatino Linotype" w:hAnsi="Palatino Linotype" w:cs="Arial"/>
          <w:color w:val="000000"/>
          <w:sz w:val="24"/>
          <w:szCs w:val="24"/>
          <w:u w:val="single"/>
          <w:shd w:val="clear" w:color="auto" w:fill="FFFFFF"/>
        </w:rPr>
        <w:t>Κάθε Δήμος οφείλει να εξασφαλίζει την πρόσβαση σε άτομα με ειδικές ανάγκες, σε τουλάχιστον μία παραλία της χωρικής του αρμοδιότητας.</w:t>
      </w:r>
      <w:r w:rsidRPr="00425262">
        <w:rPr>
          <w:rFonts w:ascii="Palatino Linotype" w:hAnsi="Palatino Linotype" w:cs="Arial"/>
          <w:color w:val="000000"/>
          <w:sz w:val="24"/>
          <w:szCs w:val="24"/>
          <w:shd w:val="clear" w:color="auto" w:fill="FFFFFF"/>
        </w:rPr>
        <w:t xml:space="preserve"> Στην περίπτωση αυτή δεν απαιτείται η τήρηση της διαδικασίας των παραγράφων 6 έως 10 του άρθρου 14 του ν. 2971/ 2001, όπως ισχύει. Ο φορέας διαχείρισης του έργου ενημερώνει την αρμόδια υπηρεσία του Υπουργείου Πολιτισμού και Αθλητισμού ώστε, αν αυτό βρίσκεται εντός κηρυγμένου αρχαιολογικού χώρου, να χορηγηθεί έγκριση και να παρακολουθείται η εκτέλεση του έργου.</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color w:val="000000"/>
          <w:sz w:val="24"/>
          <w:szCs w:val="24"/>
          <w:shd w:val="clear" w:color="auto" w:fill="FFFFFF"/>
        </w:rPr>
        <w:t xml:space="preserve">Σε εφαρμογή του άρθρου 16 της ΚΥΑ </w:t>
      </w:r>
      <w:r w:rsidRPr="00425262">
        <w:rPr>
          <w:rStyle w:val="bold"/>
          <w:rFonts w:ascii="Palatino Linotype" w:hAnsi="Palatino Linotype" w:cs="Arial"/>
          <w:sz w:val="24"/>
          <w:szCs w:val="24"/>
        </w:rPr>
        <w:t>47458 ΕΞ 2020/15.05.2020 παραχωρείται για την εξυπηρέτηση των ΑΜΕΑ  η θέση Κ0 "Κυανή Ακτή Έλους".</w:t>
      </w:r>
    </w:p>
    <w:p w:rsidR="009A13F9" w:rsidRPr="00425262" w:rsidRDefault="009A13F9" w:rsidP="009A13F9">
      <w:pPr>
        <w:spacing w:after="0" w:line="240" w:lineRule="auto"/>
        <w:jc w:val="both"/>
        <w:rPr>
          <w:rFonts w:ascii="Palatino Linotype" w:hAnsi="Palatino Linotype" w:cs="Arial"/>
          <w:color w:val="FF0000"/>
          <w:sz w:val="24"/>
          <w:szCs w:val="24"/>
        </w:rPr>
      </w:pPr>
    </w:p>
    <w:p w:rsidR="009A13F9" w:rsidRPr="00425262" w:rsidRDefault="009A13F9" w:rsidP="009A13F9">
      <w:pPr>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Άρθρο 12:  Όροι και προϋποθέσεις που διέπουν τη χρήση τμήματος χώρου αιγιαλού και παραλίας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Σύμφωνα με το Άρθρο 12 της ΚΥΑ ΚΥΑ 47458 ΕΞ 2020 (ΦΕΚ B' 1864/15.05.2020)  « Περιορισμοί-υποχρεώσεις-απαγορεύσεις υπερού»</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 Οι υπέρ ού στους οποίους έχει παραχωρηθεί το δικαίωμα απλής χρήσης για την άσκηση των δραστηριοτήτων του άρθρου 1 της παρούσας υπόκεινται στους παρακάτω περιορισμούς-υποχρεώσεις-απαγορεύσεις: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 α) Απαγορεύεται οποιαδήποτε επέμβαση που αλλοιώνει τη φυσική μορφολογία και τα βιοτικά στοιχεία των χώρων αιγιαλού, παραλίας, όχθης και παρόχθιας ζώνης, μεγάλων λιμνών και λεύσιμων ποταμών καθώς και τον κοινόχρηστο χαρακτήρα αυτών.</w:t>
      </w:r>
    </w:p>
    <w:p w:rsidR="009A13F9" w:rsidRPr="00425262" w:rsidRDefault="009A13F9" w:rsidP="009A13F9">
      <w:pPr>
        <w:spacing w:after="0" w:line="240" w:lineRule="auto"/>
        <w:jc w:val="both"/>
        <w:rPr>
          <w:rFonts w:ascii="Palatino Linotype" w:hAnsi="Palatino Linotype" w:cs="Tahoma"/>
          <w:sz w:val="24"/>
          <w:szCs w:val="24"/>
        </w:rPr>
      </w:pPr>
      <w:r w:rsidRPr="00425262">
        <w:rPr>
          <w:rFonts w:ascii="Palatino Linotype" w:hAnsi="Palatino Linotype" w:cs="Arial"/>
          <w:sz w:val="24"/>
          <w:szCs w:val="24"/>
        </w:rPr>
        <w:t>β)</w:t>
      </w:r>
      <w:r w:rsidRPr="00425262">
        <w:rPr>
          <w:rFonts w:ascii="Palatino Linotype" w:hAnsi="Palatino Linotype" w:cs="Arial"/>
          <w:color w:val="FF0000"/>
          <w:sz w:val="24"/>
          <w:szCs w:val="24"/>
        </w:rPr>
        <w:t xml:space="preserve"> </w:t>
      </w:r>
      <w:r w:rsidRPr="00425262">
        <w:rPr>
          <w:rFonts w:ascii="Palatino Linotype" w:hAnsi="Palatino Linotype" w:cs="Arial"/>
          <w:sz w:val="24"/>
          <w:szCs w:val="24"/>
        </w:rPr>
        <w:t>Η παραχώρηση του δικαιώματος της απλής χρήσης αιγιαλού, παραλίας, όχθης και παρόχθιας ζώνης, υδάτινου στοιχείου θάλασσας, λιμνοθάλασσας, μεγάλων λιμνών και πλεύσιμων ποταμών, γίνεται για την άσκηση δραστηριοτήτων που εξυπηρετούν τους λουόμενους ή την αναψυχή του κοινού, ιδίως για εκμίσθωση θαλάσσιων μέσων αναψυχής, τοποθέτηση τραπεζοκαθισμάτων, ομπρελών, ξαπλωστρών και την λειτουργία αυτοκινούμενου ή ρυμουλκούμενου τροχήλατου αναψυκτηρίου, με την διαδικασία, τους όρους και τις προϋποθέσεις του άρθρου 13 του ν. 2971/2001, όπως ισχύει, και της παρούσας απόφασης.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γ) Η ανάπτυξη των ομπρελών, ξαπλωστρών και των θαλάσσιων μέσων αναψυχής σύμφωνα με τις παραγράφους 4 και 5 του άρθρου 13 του ν. 2971/2001, όπως ισχύει, μπορεί να καλύπτει μέχρι το πενήντα τοις εκατό (50%) του παραχωρούμενου χώρου, με τρόπο ώστε να εξασφαλίζεται η ελεύθερη πρόσβαση του κοινού κάθετα και παράλληλα προς τη θάλασσα και η ύπαρξη ελεύθερης ζώνης από την ακτογραμμή πλάτους τουλάχιστον πέντε (5) μέτρων.</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lastRenderedPageBreak/>
        <w:t xml:space="preserve"> δ) Για αιγιαλό, παραλία, όχθη, παρόχθια ζώνη, υδάτινο στοιχείο της θάλασσας, λιμνοθάλασσας, λίμνης και πλεύσιμου ποταμού, που έχει ενταχθεί στο δίκτυο Natura 2000, η κάλυψη δεν μπορεί να υπερβαίνει το τριάντα τοις εκατό </w:t>
      </w:r>
      <w:r w:rsidRPr="00425262">
        <w:rPr>
          <w:rFonts w:ascii="Palatino Linotype" w:hAnsi="Palatino Linotype" w:cs="Arial"/>
          <w:b/>
          <w:sz w:val="24"/>
          <w:szCs w:val="24"/>
        </w:rPr>
        <w:t xml:space="preserve">(30%) </w:t>
      </w:r>
      <w:r w:rsidRPr="00425262">
        <w:rPr>
          <w:rFonts w:ascii="Palatino Linotype" w:hAnsi="Palatino Linotype" w:cs="Arial"/>
          <w:sz w:val="24"/>
          <w:szCs w:val="24"/>
        </w:rPr>
        <w:t>του παραχωρούμενου χώρου και εφόσον δεν επηρεάζονται οι στόχοι διατήρησης για το προστατευτέο αντικείμενο. Η παραβίαση των ανωτέρω όρων επιφέρει την ανάκληση της παραχώρησης.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 ε) Σε περίπτωση ύπαρξης συνεχόμενων όμορων επιχειρήσεων του πρώτου εδαφίου της παρούσας, καταλείπεται από τις προβολές των ορίων κάθε επιχείρησης ελεύθερη ζώνη τουλάχιστον δύο (2) μέτρων εκατέρωθεν των ορίων τους. Αν η πρόσοψη της επιχείρησης είναι μικρότερη των έξι (6) μέτρων, η ελεύθερη ζώνη μειώνεται κατά πενήντα τοις εκατό (50%) εκατέρωθεν των ορίων της.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στ) Δεν παραχωρείται η χρήση του αιγιαλού, για ομπρέλες, ξαπλώστρες, τραπεζοκαθίσματα και τροχήλατες καντίνες, όταν το μήκος ή πλάτος αυτού είναι μικρότερο των πέντε (5) μέτρων ή όταν το συνολικό εμβαδόν του αιγιαλού είναι μικρότερο των εκατό πενήντα (150) τετραγωνικών μέτρων, εκτός από τις περιπτώσεις που υπάρχουν σε ισχύ άδειες λειτουργίας επιχείρησης, από τις προβλεπόμενες στην παράγραφο 4 του άρθρου 13 του ν. 2971/2001, όπως ισχύει, και μέχρι τη λήξη τους.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 ζ) Οι περιορισμοί των παραγράφων (γ) και (στ) ισχύουν και για τις παραχωρήσεις της παραγράφου 5 του άρθρου 13 του ν. 2971/2001, όπως ισχύει.</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 η) Όλοι οι όροι και οι περιορισμοί της παρούσας ισχύουν και εφαρμόζονται και στα Τουριστικά Δημόσια Κτήματα, που έχουν χαρακτηρισθεί τέτοια ή για τα οποία έχει εκδοθεί Πράξη Υπουργικού Συμβουλίου κατ` εφαρμογή των παραγράφων 1 και 3 του άρθρου 1 της Κ` Συντακτικής Πράξης της 6/14 Φεβρουαρίου 1968 (33 Α`). </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θ) Οφείλουν να μεριμνούν για τον καθημερινό καθαρισμό των κοινοχρήστων χώρων, την αισθητική του χώρου της ακτής και του περιβάλλοντος χώρου, καθώς επίσης να μεριμνούν για τη λήψη μέτρων για την ασφάλεια των λουομένων και των διερχομένων στον παραχωρούμενο χώρο.</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 ι) Οφείλουν να τηρούν όλες τις τεχνικές προδιαγραφές και τα αναφερόμενα στο ΠΑΡΑΡΤΗΜΑ 3 ΤΕΧΝΙΚΕΣ ΠΡΟΔΙΑΓΡΑΦΕΣ ΚΑΤΑΣΚΕΥΩΝ - ΔΙΑΜΟΡΦΩΣΕΩΝ ΓΙΑ ΑΠΛΗ ΧΡΗΣΗ ΕΝΤΟΣ ΑΙΓΙΑΛΟΥ ΠΑΡΑΛΙΑΣ - ΠΕΡΙΟΡΙΣΜΟΙ - ΣΥΣΤΑΣΕΙΣ».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ια) Με την επιφύλαξη των διατάξεων των παραγράφων 5 (γ) και 5(δ) του άρθρου 13 του ν. 2971/2001, όπως ισχύει, ο υπερού δεν επιτρέπεται να μεταβιβάσει ολικά ή μερικά το δικαίωμα του σε άλλον ή να συνάψει οποιαδήποτε σχέση γι` αυτό με ή χωρίς αντάλλαγμα, που να αφορά την έκταση που του παραχωρήθηκε.</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ιβ) Μετά το τέλος της χρήσης (λήξη της συμβατικής σχέσης) οι κοινόχρηστοι χώροι θα πρέπει να επανέρχονται στην αρχική τους κατάσταση, αφαιρουμένων όλων των ειδών που έχουν τοποθετηθεί κατά τη χρήση.</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lastRenderedPageBreak/>
        <w:t>ιγ) Σύμβαση παραχώρησης που ο υπερού συνάπτει με το Δήμο χωρίς να φέρει την προσυπογραφή της οικείας Κτηματικής Υπηρεσίας, όπως περιγράφεται στο άρθρο 13 της παρούσας, είναι άκυρη και ο υπερού δεν επιτρέπεται να χρησιμοποιήσει το κοινόχρηστο χώρο.</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 Οι υπερού υπόκεινται σε όλες τις υποχρεώσεις και τους περιορισμούς της παρούσας και των παραρτημάτων της.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 Σε περίπτωση διαπίστωσης παραβάσεως των όρων της παρούσας καθώς και εν γένει της νομοθεσίας περί αιγιαλού και παραλίας ν. 2971/2001 (Α` 285), όπως έχει τροποποιηθεί και ισχύει, ανεξάρτητα από το καθορισθέν αντάλλαγμα, επιβάλλονται και όλα τα μέτρα προστασίας και οι κυρώσεις του άρθρου 15 της παρούσας.</w:t>
      </w:r>
    </w:p>
    <w:p w:rsidR="009A13F9" w:rsidRPr="00425262" w:rsidRDefault="009A13F9" w:rsidP="009A13F9">
      <w:pPr>
        <w:spacing w:after="0" w:line="240" w:lineRule="auto"/>
        <w:jc w:val="center"/>
        <w:rPr>
          <w:rFonts w:ascii="Palatino Linotype" w:hAnsi="Palatino Linotype" w:cs="Arial"/>
          <w:b/>
          <w:bCs/>
          <w:sz w:val="24"/>
          <w:szCs w:val="24"/>
          <w:u w:val="single"/>
        </w:rPr>
      </w:pPr>
    </w:p>
    <w:p w:rsidR="009A13F9" w:rsidRPr="00425262" w:rsidRDefault="009A13F9" w:rsidP="009A13F9">
      <w:pPr>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13:Λήξη μίσθωσης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Ο υπέρ ου η παραχώρηση  υποχρεούται αμέσως μετά τη λήξη της μίσθωσης, να παραδώσει τους κοινόχρηστους χώρους στην αρχική τους</w:t>
      </w:r>
      <w:r>
        <w:rPr>
          <w:rFonts w:ascii="Palatino Linotype" w:hAnsi="Palatino Linotype" w:cs="Arial"/>
          <w:sz w:val="24"/>
          <w:szCs w:val="24"/>
        </w:rPr>
        <w:t xml:space="preserve"> κατάσταση με οποιοδήποτε τρόπο. </w:t>
      </w:r>
      <w:r w:rsidRPr="00425262">
        <w:rPr>
          <w:rFonts w:ascii="Palatino Linotype" w:hAnsi="Palatino Linotype" w:cs="Arial"/>
          <w:sz w:val="24"/>
          <w:szCs w:val="24"/>
        </w:rPr>
        <w:t xml:space="preserve"> </w:t>
      </w:r>
    </w:p>
    <w:p w:rsidR="009A13F9" w:rsidRPr="00425262" w:rsidRDefault="009A13F9" w:rsidP="009A13F9">
      <w:pPr>
        <w:spacing w:after="0" w:line="240" w:lineRule="auto"/>
        <w:jc w:val="center"/>
        <w:rPr>
          <w:rFonts w:ascii="Palatino Linotype" w:hAnsi="Palatino Linotype" w:cs="Arial"/>
          <w:b/>
          <w:bCs/>
          <w:sz w:val="24"/>
          <w:szCs w:val="24"/>
          <w:u w:val="single"/>
        </w:rPr>
      </w:pPr>
    </w:p>
    <w:p w:rsidR="009A13F9" w:rsidRPr="00425262" w:rsidRDefault="009A13F9" w:rsidP="009A13F9">
      <w:pPr>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14: Αναμίσθωση – Υπεκμίσθωση</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Σιωπηρή αναμίσθωση, ως και υπεκμίσθωση του παραχωρούμενου χώρου από τον υπέρ ου απαγορεύεται απολύτως. Απαγορεύεται η ανέγερση κάθε είδους κτίσματος ή σταθερής κατασκευής όπως και οποιαδήποτε παρέμβαση στον αιγιαλό – παραλία που θα αλλοιώσει το χαρακτήρα και θα προκαλέσει ζημιά στο περιβάλλον.</w:t>
      </w:r>
    </w:p>
    <w:p w:rsidR="009A13F9" w:rsidRPr="00425262" w:rsidRDefault="009A13F9" w:rsidP="009A13F9">
      <w:pPr>
        <w:spacing w:after="0" w:line="240" w:lineRule="auto"/>
        <w:jc w:val="both"/>
        <w:rPr>
          <w:rFonts w:ascii="Palatino Linotype" w:hAnsi="Palatino Linotype" w:cs="Arial"/>
          <w:sz w:val="24"/>
          <w:szCs w:val="24"/>
        </w:rPr>
      </w:pPr>
    </w:p>
    <w:p w:rsidR="009A13F9" w:rsidRPr="00425262" w:rsidRDefault="009A13F9" w:rsidP="009A13F9">
      <w:pPr>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15: Ευθύνη Δήμου</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Ο Δήμος δεν ευθύνεται έναντι ταυ υπέρ ού , ούτε υποχρεούται σε επιστροφή ή μείωση ταυ ανταλλάγματος ή και λύση της σύμβασης άνευ απoχρώvτoς λόγου. </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Τον υπέρ ού θα βαρύνουν η κατανάλωση ηλεκτρικού ρεύματος , ύδατος καθώς και κάθε φόρος ή τέλος που απορρέει από τις ισχύουσες διατάξεις της σύμβασης παραχώρησης.  </w:t>
      </w:r>
    </w:p>
    <w:p w:rsidR="009A13F9" w:rsidRPr="00381D14" w:rsidRDefault="009A13F9" w:rsidP="009A13F9">
      <w:pPr>
        <w:spacing w:after="0" w:line="240" w:lineRule="auto"/>
        <w:jc w:val="center"/>
        <w:rPr>
          <w:rFonts w:ascii="Palatino Linotype" w:hAnsi="Palatino Linotype" w:cs="Arial"/>
          <w:b/>
          <w:bCs/>
          <w:sz w:val="24"/>
          <w:szCs w:val="24"/>
          <w:u w:val="single"/>
        </w:rPr>
      </w:pPr>
    </w:p>
    <w:p w:rsidR="009A13F9" w:rsidRPr="00425262" w:rsidRDefault="009A13F9" w:rsidP="009A13F9">
      <w:pPr>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16: Δημοσίευση Διακήρυξης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Η διακήρυξη θα αναρτηθεί στην ιστοσελίδα του Δήμου και του Προγράμματος Διαύγεια και θα δημοσιευθεί με  φροντίδα του δημάρχου τουλάχιστον δέκα ημέρες πριν από τη διενέργεια της δημοπρασίας με τοιχοκόλληση αντιγράφου αυτής στον πίνακα ανακοινώσεων του δημοτικού καταστήματος και στα δημοσιότερα  μέρη των Τοπικών Κοινοτήτων του Δήμου.</w:t>
      </w:r>
    </w:p>
    <w:p w:rsidR="009A13F9" w:rsidRDefault="009A13F9" w:rsidP="009A13F9">
      <w:pPr>
        <w:spacing w:after="0" w:line="240" w:lineRule="auto"/>
        <w:jc w:val="center"/>
        <w:rPr>
          <w:rFonts w:ascii="Palatino Linotype" w:hAnsi="Palatino Linotype" w:cs="Arial"/>
          <w:b/>
          <w:bCs/>
          <w:sz w:val="24"/>
          <w:szCs w:val="24"/>
          <w:u w:val="single"/>
        </w:rPr>
      </w:pPr>
    </w:p>
    <w:p w:rsidR="009A13F9" w:rsidRPr="00425262" w:rsidRDefault="009A13F9" w:rsidP="009A13F9">
      <w:pPr>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17: Επανάληψη της δημοπρασίας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Η δημοπρασία επαναλαμβάνεται οίκοθεν από τον δήμαρχο εάν δεν παρουσιάσθηκε κατ' αυτήν πλειοδότης. </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Η δημοπρασία επαναλαμβάνεται κατόπιν αποφάσεως του δημοτικού συμβουλίου όταν:</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lastRenderedPageBreak/>
        <w:t>α) το αποτέλεσμα αυτής δεν εγκριθεί από τη οικονομική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β) μετά την κατακύρωση της δημοπρασίας, ο τελευταίος πλειοδότης και ο εγγυητής του αρνούνται να υπογράψουν τα πρακτικά, ή τη σύμβαση μίσθωσης επίσης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 </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γ) στην περίπτωση που ο τελευταίος πλειοδότης στον οποίο κατακυρώθηκε ο κοινόχρηστος χώρος, δεν καταβάλλει τα οφειλόμενα ποσά  του άρθρου 9 της παρούσας διακήρυξης με την υπογραφή της σύμβασης παραχώρησης, η σύμβαση παραχώρησης  δεν συντελείται και η δημοπρασία επαναλαμβάνεται με απόφαση του ΔΣ.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Στην περίπτωση (β) η δημοπρασία, επαναλαμβάνεται εις βάρος του τελευταίου πλειοδότη και του εγγυητή αυτού, ως ελάχιστον δε όριο προσφοράς ορίζεται το επ' ονόματι τούτου κατακυρωθέν ποσόν, δυνάμενο να μειωθεί με απόφαση του δημοτικού συμβουλίου. </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Η επαναληπτική δημοπρασία γνωστοποιείται με περιληπτική διακήρυξη του δημάρχου αναφερομένης στους όρους της πρώτης διακήρυξης και δημοσιευομένης, πέντε (5) τουλάχιστον ημέρας προ της ημέρας της διενέργειας της δημοπρασίας, διεξάγεται δε σύμφωνα με τα όσα αναφέρθηκαν.</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Η επανάληψη της δημοπρασίας ενεργείται με βάση τη δοθείσα τελευταία προσφορά κατά την προηγούμενη δημοπρασία.</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Σε περίπτωση επανάληψης της δημοπρασίας λόγω έκπτωσης του πλειοδότη, η τιμή εκκίνησης δεν μπορεί να είναι μικρότερη του πενήντα τοις εκατό (50%) του ανταλλάγματος που κατακυρώθηκε στην αρχική δημοπρασία και πάντως όχι μικρότερη του ανταλλάγματος του άρθρου 16 Α, ο δε αρχικός υπερθεματιστής, ο/η σύζυγος αυτού και οι συγγενείς του εξ αίματος ή εξ αγχιστείας μέχρι και του δεύτερου βαθμού, καθώς και οι εταιρείες στις οποίες συμμετέχουν όλοι οι παραπάνω, αποκλείονται από τη δημοπρασία.</w:t>
      </w:r>
    </w:p>
    <w:p w:rsidR="009A13F9" w:rsidRPr="00425262" w:rsidRDefault="009A13F9" w:rsidP="009A13F9">
      <w:pPr>
        <w:spacing w:after="0" w:line="240" w:lineRule="auto"/>
        <w:jc w:val="both"/>
        <w:rPr>
          <w:rFonts w:ascii="Palatino Linotype" w:hAnsi="Palatino Linotype" w:cs="Arial"/>
          <w:sz w:val="24"/>
          <w:szCs w:val="24"/>
        </w:rPr>
      </w:pPr>
    </w:p>
    <w:p w:rsidR="009A13F9" w:rsidRPr="00425262" w:rsidRDefault="009A13F9" w:rsidP="009A13F9">
      <w:pPr>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18 : Ειδικοί όροι</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Ο υπέρ ού δεν αντλεί κανένα δικαίωμα από την σύμβαση παραχώρησης αφού πρόκειται για απλή παραχώρηση χρήσεως αιγιαλού του Ν. 2971/2001 και όχι για μίσθωση .</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Για κάθε παράβαση της παρούσας το δημοτικό Συμβούλιο με αιτιολογημένη απόφασή του μπορεί να κηρύξει τον υπέρ ού έκπτωτο χωρίς παρέμβαση των δικαστηρίων .</w:t>
      </w:r>
    </w:p>
    <w:p w:rsidR="009A13F9" w:rsidRDefault="009A13F9" w:rsidP="009A13F9">
      <w:pPr>
        <w:spacing w:after="0" w:line="240" w:lineRule="auto"/>
        <w:jc w:val="center"/>
        <w:rPr>
          <w:rFonts w:ascii="Palatino Linotype" w:hAnsi="Palatino Linotype" w:cs="Arial"/>
          <w:b/>
          <w:bCs/>
          <w:sz w:val="24"/>
          <w:szCs w:val="24"/>
          <w:u w:val="single"/>
        </w:rPr>
      </w:pPr>
    </w:p>
    <w:p w:rsidR="009A13F9" w:rsidRPr="00425262" w:rsidRDefault="009A13F9" w:rsidP="009A13F9">
      <w:pPr>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19: Ευθύνη του Δήμου ως προς την πρόσβαση στον αιγιαλό</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lastRenderedPageBreak/>
        <w:t>Ο Δήμος Ευρώτα δεν ευθύνεται έναντι του υπέρ ού, στην περίπτωση που η πρόσβαση στον αιγιαλό – παραλία δεν είναι εφικτή με δρόμο για τροχηλάτα οχήματα πάσης φύσεως. Δεν υποχρεούται να προβεί σε οποιαδήποτε ενέργεια νομικής ή υλικής φύσεως προκειμένου να διανοιχθεί πρόσβαση με δρόμο, όπου αυτός δεν υπάρχει. Την ευθύνη για τη μεταφορά των τροχηλάτων καντινών και την τοποθέτηση των απαραιτήτων μέσων λειτουργίας της εκάστοτε επιχείρησης, στη θέση στον αιγιαλό – παραλία, φέρει ο υπέρ ού χωρίς καμία παρέμβαση του Δήμου.</w:t>
      </w:r>
    </w:p>
    <w:p w:rsidR="009A13F9" w:rsidRPr="00425262" w:rsidRDefault="009A13F9" w:rsidP="009A13F9">
      <w:pPr>
        <w:spacing w:after="0" w:line="240" w:lineRule="auto"/>
        <w:jc w:val="both"/>
        <w:rPr>
          <w:rFonts w:ascii="Palatino Linotype" w:hAnsi="Palatino Linotype" w:cs="Arial"/>
          <w:sz w:val="24"/>
          <w:szCs w:val="24"/>
        </w:rPr>
      </w:pPr>
    </w:p>
    <w:p w:rsidR="009A13F9" w:rsidRPr="00425262" w:rsidRDefault="009A13F9" w:rsidP="009A13F9">
      <w:pPr>
        <w:spacing w:after="0" w:line="240" w:lineRule="auto"/>
        <w:jc w:val="center"/>
        <w:rPr>
          <w:rFonts w:ascii="Palatino Linotype" w:hAnsi="Palatino Linotype" w:cs="Arial"/>
          <w:b/>
          <w:bCs/>
          <w:sz w:val="24"/>
          <w:szCs w:val="24"/>
          <w:u w:val="single"/>
        </w:rPr>
      </w:pPr>
      <w:r w:rsidRPr="00425262">
        <w:rPr>
          <w:rFonts w:ascii="Palatino Linotype" w:hAnsi="Palatino Linotype" w:cs="Arial"/>
          <w:b/>
          <w:bCs/>
          <w:sz w:val="24"/>
          <w:szCs w:val="24"/>
          <w:u w:val="single"/>
        </w:rPr>
        <w:t>ΑΡΘΡΟ 20: Πληροφόρηση ενδιαφερομένων</w:t>
      </w:r>
    </w:p>
    <w:p w:rsidR="009A13F9" w:rsidRPr="00425262" w:rsidRDefault="009A13F9" w:rsidP="009A13F9">
      <w:pPr>
        <w:spacing w:after="0" w:line="240" w:lineRule="auto"/>
        <w:jc w:val="both"/>
        <w:rPr>
          <w:rFonts w:ascii="Palatino Linotype" w:hAnsi="Palatino Linotype" w:cs="Tahoma"/>
          <w:sz w:val="24"/>
          <w:szCs w:val="24"/>
        </w:rPr>
      </w:pPr>
      <w:r w:rsidRPr="00425262">
        <w:rPr>
          <w:rFonts w:ascii="Palatino Linotype" w:hAnsi="Palatino Linotype" w:cs="Tahoma"/>
          <w:sz w:val="24"/>
          <w:szCs w:val="24"/>
        </w:rPr>
        <w:t xml:space="preserve">Πληροφορίες για τη δημοπρασία  παρέχονται από </w:t>
      </w:r>
      <w:r>
        <w:rPr>
          <w:rFonts w:ascii="Palatino Linotype" w:hAnsi="Palatino Linotype" w:cs="Tahoma"/>
          <w:sz w:val="24"/>
          <w:szCs w:val="24"/>
        </w:rPr>
        <w:t xml:space="preserve">τη Δ/νση Διοικητικών και Οικονομικών Υπηρεσιών </w:t>
      </w:r>
      <w:r w:rsidRPr="00425262">
        <w:rPr>
          <w:rFonts w:ascii="Palatino Linotype" w:hAnsi="Palatino Linotype" w:cs="Tahoma"/>
          <w:sz w:val="24"/>
          <w:szCs w:val="24"/>
        </w:rPr>
        <w:t xml:space="preserve"> του Δήμου Ευρώτα, κατά τις εργάσιμες ημέρες και ώρες.</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Διεύθυνση : Σκάλα Λακωνίας </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 xml:space="preserve">Πληροφορίες : </w:t>
      </w:r>
      <w:r>
        <w:rPr>
          <w:rFonts w:ascii="Palatino Linotype" w:hAnsi="Palatino Linotype" w:cs="Arial"/>
          <w:sz w:val="24"/>
          <w:szCs w:val="24"/>
        </w:rPr>
        <w:t xml:space="preserve">Κομπόγεωργα Μαρία </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Τηλέφωνο.27353600</w:t>
      </w:r>
      <w:r>
        <w:rPr>
          <w:rFonts w:ascii="Palatino Linotype" w:hAnsi="Palatino Linotype" w:cs="Arial"/>
          <w:sz w:val="24"/>
          <w:szCs w:val="24"/>
        </w:rPr>
        <w:t xml:space="preserve">38 </w:t>
      </w:r>
      <w:r w:rsidRPr="00425262">
        <w:rPr>
          <w:rFonts w:ascii="Palatino Linotype" w:hAnsi="Palatino Linotype" w:cs="Arial"/>
          <w:sz w:val="24"/>
          <w:szCs w:val="24"/>
        </w:rPr>
        <w:t>&amp;  FAX.:2735029292</w:t>
      </w:r>
    </w:p>
    <w:p w:rsidR="009A13F9" w:rsidRPr="00425262" w:rsidRDefault="009A13F9" w:rsidP="009A13F9">
      <w:pPr>
        <w:spacing w:after="0" w:line="240" w:lineRule="auto"/>
        <w:jc w:val="both"/>
        <w:rPr>
          <w:rFonts w:ascii="Palatino Linotype" w:hAnsi="Palatino Linotype" w:cs="Arial"/>
          <w:sz w:val="24"/>
          <w:szCs w:val="24"/>
        </w:rPr>
      </w:pPr>
      <w:r w:rsidRPr="00425262">
        <w:rPr>
          <w:rFonts w:ascii="Palatino Linotype" w:hAnsi="Palatino Linotype" w:cs="Arial"/>
          <w:sz w:val="24"/>
          <w:szCs w:val="24"/>
        </w:rPr>
        <w:t>Αντίγραφο της διακήρυξης χορηγείται ή αποστέλλεται στους ενδιαφερόμενους ύστερα από αίτηση τους .</w:t>
      </w:r>
    </w:p>
    <w:p w:rsidR="009A13F9" w:rsidRPr="00425262" w:rsidRDefault="009A13F9" w:rsidP="009A13F9">
      <w:pPr>
        <w:spacing w:after="0" w:line="240" w:lineRule="auto"/>
        <w:jc w:val="both"/>
        <w:rPr>
          <w:rFonts w:ascii="Palatino Linotype" w:hAnsi="Palatino Linotype" w:cs="Arial"/>
          <w:sz w:val="24"/>
          <w:szCs w:val="24"/>
        </w:rPr>
      </w:pPr>
    </w:p>
    <w:p w:rsidR="009A13F9" w:rsidRPr="00425262" w:rsidRDefault="009A13F9" w:rsidP="009A13F9">
      <w:pPr>
        <w:spacing w:after="0" w:line="240" w:lineRule="auto"/>
        <w:jc w:val="center"/>
        <w:rPr>
          <w:rFonts w:ascii="Palatino Linotype" w:hAnsi="Palatino Linotype" w:cs="Arial"/>
          <w:b/>
          <w:bCs/>
          <w:sz w:val="24"/>
          <w:szCs w:val="24"/>
        </w:rPr>
      </w:pPr>
      <w:r w:rsidRPr="00425262">
        <w:rPr>
          <w:rFonts w:ascii="Palatino Linotype" w:hAnsi="Palatino Linotype" w:cs="Arial"/>
          <w:b/>
          <w:bCs/>
          <w:sz w:val="24"/>
          <w:szCs w:val="24"/>
        </w:rPr>
        <w:t>Ο ΔΗΜΑΡΧΟΣ</w:t>
      </w:r>
    </w:p>
    <w:p w:rsidR="009A13F9" w:rsidRPr="00425262" w:rsidRDefault="009A13F9" w:rsidP="009A13F9">
      <w:pPr>
        <w:spacing w:after="0" w:line="240" w:lineRule="auto"/>
        <w:jc w:val="center"/>
        <w:rPr>
          <w:rFonts w:ascii="Palatino Linotype" w:hAnsi="Palatino Linotype" w:cs="Arial"/>
          <w:b/>
          <w:bCs/>
          <w:sz w:val="24"/>
          <w:szCs w:val="24"/>
        </w:rPr>
      </w:pPr>
    </w:p>
    <w:p w:rsidR="009A13F9" w:rsidRPr="00425262" w:rsidRDefault="009A13F9" w:rsidP="009A13F9">
      <w:pPr>
        <w:spacing w:after="0" w:line="240" w:lineRule="auto"/>
        <w:jc w:val="center"/>
        <w:rPr>
          <w:rFonts w:ascii="Palatino Linotype" w:hAnsi="Palatino Linotype" w:cs="Arial"/>
          <w:b/>
          <w:bCs/>
          <w:sz w:val="24"/>
          <w:szCs w:val="24"/>
        </w:rPr>
      </w:pPr>
    </w:p>
    <w:p w:rsidR="009A13F9" w:rsidRPr="00425262" w:rsidRDefault="009A13F9" w:rsidP="009A13F9">
      <w:pPr>
        <w:spacing w:after="0" w:line="240" w:lineRule="auto"/>
        <w:jc w:val="center"/>
        <w:rPr>
          <w:rFonts w:ascii="Palatino Linotype" w:hAnsi="Palatino Linotype" w:cs="Arial"/>
          <w:b/>
          <w:bCs/>
          <w:sz w:val="24"/>
          <w:szCs w:val="24"/>
        </w:rPr>
      </w:pPr>
      <w:r w:rsidRPr="00425262">
        <w:rPr>
          <w:rFonts w:ascii="Palatino Linotype" w:hAnsi="Palatino Linotype" w:cs="Arial"/>
          <w:b/>
          <w:bCs/>
          <w:sz w:val="24"/>
          <w:szCs w:val="24"/>
        </w:rPr>
        <w:t>ΔΗΜΟΣ ΒΕΡΔΟΣ</w:t>
      </w:r>
    </w:p>
    <w:p w:rsidR="009A13F9" w:rsidRPr="00425262" w:rsidRDefault="009A13F9" w:rsidP="009A13F9">
      <w:pPr>
        <w:spacing w:after="0" w:line="240" w:lineRule="auto"/>
        <w:jc w:val="center"/>
        <w:rPr>
          <w:rFonts w:ascii="Palatino Linotype" w:hAnsi="Palatino Linotype" w:cs="Arial"/>
          <w:b/>
          <w:bCs/>
          <w:sz w:val="24"/>
          <w:szCs w:val="24"/>
        </w:rPr>
      </w:pPr>
    </w:p>
    <w:p w:rsidR="009A13F9" w:rsidRPr="00425262" w:rsidRDefault="009A13F9" w:rsidP="009A13F9">
      <w:pPr>
        <w:spacing w:after="0" w:line="240" w:lineRule="auto"/>
        <w:jc w:val="center"/>
        <w:rPr>
          <w:rFonts w:ascii="Palatino Linotype" w:hAnsi="Palatino Linotype" w:cs="Arial"/>
          <w:b/>
          <w:sz w:val="24"/>
          <w:szCs w:val="24"/>
        </w:rPr>
      </w:pPr>
    </w:p>
    <w:p w:rsidR="009A13F9" w:rsidRPr="00425262" w:rsidRDefault="009A13F9" w:rsidP="009A13F9">
      <w:pPr>
        <w:spacing w:after="0" w:line="240" w:lineRule="auto"/>
        <w:rPr>
          <w:rFonts w:ascii="Palatino Linotype" w:hAnsi="Palatino Linotype" w:cs="Arial"/>
          <w:sz w:val="24"/>
          <w:szCs w:val="24"/>
        </w:rPr>
      </w:pPr>
    </w:p>
    <w:p w:rsidR="009A13F9" w:rsidRPr="00425262" w:rsidRDefault="009A13F9" w:rsidP="009A13F9">
      <w:pPr>
        <w:spacing w:after="0" w:line="240" w:lineRule="auto"/>
        <w:rPr>
          <w:rFonts w:ascii="Palatino Linotype" w:hAnsi="Palatino Linotype" w:cs="Arial"/>
          <w:sz w:val="24"/>
          <w:szCs w:val="24"/>
        </w:rPr>
      </w:pPr>
    </w:p>
    <w:p w:rsidR="009A13F9" w:rsidRPr="00425262" w:rsidRDefault="009A13F9" w:rsidP="009A13F9">
      <w:pPr>
        <w:spacing w:after="0" w:line="240" w:lineRule="auto"/>
        <w:rPr>
          <w:rFonts w:ascii="Palatino Linotype" w:hAnsi="Palatino Linotype" w:cs="Arial"/>
          <w:sz w:val="24"/>
          <w:szCs w:val="24"/>
        </w:rPr>
      </w:pPr>
    </w:p>
    <w:p w:rsidR="009A13F9" w:rsidRPr="00425262" w:rsidRDefault="009A13F9" w:rsidP="009A13F9">
      <w:pPr>
        <w:spacing w:after="0" w:line="240" w:lineRule="auto"/>
        <w:rPr>
          <w:rFonts w:ascii="Palatino Linotype" w:hAnsi="Palatino Linotype" w:cs="Arial"/>
          <w:sz w:val="24"/>
          <w:szCs w:val="24"/>
        </w:rPr>
      </w:pPr>
    </w:p>
    <w:p w:rsidR="009A13F9" w:rsidRDefault="009A13F9" w:rsidP="009A13F9"/>
    <w:p w:rsidR="008E78FA" w:rsidRDefault="008E78FA"/>
    <w:sectPr w:rsidR="008E78FA" w:rsidSect="009A0B0E">
      <w:footerReference w:type="default" r:id="rId8"/>
      <w:pgSz w:w="11906" w:h="16838"/>
      <w:pgMar w:top="568"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F1F" w:rsidRDefault="00297F1F" w:rsidP="00873BA3">
      <w:pPr>
        <w:spacing w:after="0" w:line="240" w:lineRule="auto"/>
      </w:pPr>
      <w:r>
        <w:separator/>
      </w:r>
    </w:p>
  </w:endnote>
  <w:endnote w:type="continuationSeparator" w:id="1">
    <w:p w:rsidR="00297F1F" w:rsidRDefault="00297F1F" w:rsidP="00873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2517"/>
      <w:docPartObj>
        <w:docPartGallery w:val="Page Numbers (Bottom of Page)"/>
        <w:docPartUnique/>
      </w:docPartObj>
    </w:sdtPr>
    <w:sdtContent>
      <w:p w:rsidR="008033B0" w:rsidRDefault="003712F4">
        <w:pPr>
          <w:pStyle w:val="a5"/>
          <w:jc w:val="center"/>
        </w:pPr>
        <w:r>
          <w:fldChar w:fldCharType="begin"/>
        </w:r>
        <w:r w:rsidR="002D5C50">
          <w:instrText xml:space="preserve"> PAGE   \* MERGEFORMAT </w:instrText>
        </w:r>
        <w:r>
          <w:fldChar w:fldCharType="separate"/>
        </w:r>
        <w:r w:rsidR="0084599B">
          <w:rPr>
            <w:noProof/>
          </w:rPr>
          <w:t>1</w:t>
        </w:r>
        <w:r>
          <w:fldChar w:fldCharType="end"/>
        </w:r>
      </w:p>
    </w:sdtContent>
  </w:sdt>
  <w:p w:rsidR="008033B0" w:rsidRDefault="00297F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F1F" w:rsidRDefault="00297F1F" w:rsidP="00873BA3">
      <w:pPr>
        <w:spacing w:after="0" w:line="240" w:lineRule="auto"/>
      </w:pPr>
      <w:r>
        <w:separator/>
      </w:r>
    </w:p>
  </w:footnote>
  <w:footnote w:type="continuationSeparator" w:id="1">
    <w:p w:rsidR="00297F1F" w:rsidRDefault="00297F1F" w:rsidP="00873B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287C"/>
    <w:multiLevelType w:val="hybridMultilevel"/>
    <w:tmpl w:val="816A335C"/>
    <w:lvl w:ilvl="0" w:tplc="C846B354">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4703BBA"/>
    <w:multiLevelType w:val="hybridMultilevel"/>
    <w:tmpl w:val="269CAE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9A13F9"/>
    <w:rsid w:val="001D0C39"/>
    <w:rsid w:val="00297F1F"/>
    <w:rsid w:val="002D40F3"/>
    <w:rsid w:val="002D5C50"/>
    <w:rsid w:val="0030063C"/>
    <w:rsid w:val="003712F4"/>
    <w:rsid w:val="004A1707"/>
    <w:rsid w:val="0081211B"/>
    <w:rsid w:val="0084599B"/>
    <w:rsid w:val="00873BA3"/>
    <w:rsid w:val="008E78FA"/>
    <w:rsid w:val="009A13F9"/>
    <w:rsid w:val="00DB27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3F9"/>
  </w:style>
  <w:style w:type="paragraph" w:styleId="6">
    <w:name w:val="heading 6"/>
    <w:basedOn w:val="a"/>
    <w:next w:val="a"/>
    <w:link w:val="6Char"/>
    <w:uiPriority w:val="99"/>
    <w:qFormat/>
    <w:rsid w:val="009A13F9"/>
    <w:pPr>
      <w:spacing w:before="240" w:after="60" w:line="240" w:lineRule="auto"/>
      <w:outlineLvl w:val="5"/>
    </w:pPr>
    <w:rPr>
      <w:rFonts w:ascii="Calibri" w:eastAsia="Times New Roman" w:hAnsi="Calibri" w:cs="Calibri"/>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9"/>
    <w:rsid w:val="009A13F9"/>
    <w:rPr>
      <w:rFonts w:ascii="Calibri" w:eastAsia="Times New Roman" w:hAnsi="Calibri" w:cs="Calibri"/>
      <w:b/>
      <w:bCs/>
      <w:lang w:eastAsia="el-GR"/>
    </w:rPr>
  </w:style>
  <w:style w:type="paragraph" w:styleId="a3">
    <w:name w:val="Title"/>
    <w:basedOn w:val="a"/>
    <w:link w:val="Char"/>
    <w:uiPriority w:val="99"/>
    <w:qFormat/>
    <w:rsid w:val="009A13F9"/>
    <w:pPr>
      <w:widowControl w:val="0"/>
      <w:autoSpaceDE w:val="0"/>
      <w:autoSpaceDN w:val="0"/>
      <w:adjustRightInd w:val="0"/>
      <w:snapToGrid w:val="0"/>
      <w:spacing w:after="0" w:line="360" w:lineRule="auto"/>
      <w:jc w:val="center"/>
    </w:pPr>
    <w:rPr>
      <w:rFonts w:ascii="Tahoma" w:eastAsia="Times New Roman" w:hAnsi="Tahoma" w:cs="Tahoma"/>
      <w:b/>
      <w:bCs/>
      <w:color w:val="000000"/>
      <w:lang w:eastAsia="el-GR"/>
    </w:rPr>
  </w:style>
  <w:style w:type="character" w:customStyle="1" w:styleId="Char">
    <w:name w:val="Τίτλος Char"/>
    <w:basedOn w:val="a0"/>
    <w:link w:val="a3"/>
    <w:uiPriority w:val="99"/>
    <w:rsid w:val="009A13F9"/>
    <w:rPr>
      <w:rFonts w:ascii="Tahoma" w:eastAsia="Times New Roman" w:hAnsi="Tahoma" w:cs="Tahoma"/>
      <w:b/>
      <w:bCs/>
      <w:color w:val="000000"/>
      <w:lang w:eastAsia="el-GR"/>
    </w:rPr>
  </w:style>
  <w:style w:type="paragraph" w:styleId="a4">
    <w:name w:val="List Paragraph"/>
    <w:basedOn w:val="a"/>
    <w:uiPriority w:val="34"/>
    <w:qFormat/>
    <w:rsid w:val="009A13F9"/>
    <w:pPr>
      <w:spacing w:after="0" w:line="240" w:lineRule="auto"/>
      <w:ind w:left="720"/>
      <w:contextualSpacing/>
    </w:pPr>
    <w:rPr>
      <w:rFonts w:ascii="Verdana" w:eastAsia="SimSun" w:hAnsi="Verdana" w:cs="Verdana"/>
      <w:snapToGrid w:val="0"/>
      <w:sz w:val="20"/>
      <w:szCs w:val="20"/>
      <w:lang w:eastAsia="zh-CN"/>
    </w:rPr>
  </w:style>
  <w:style w:type="character" w:customStyle="1" w:styleId="bold">
    <w:name w:val="bold"/>
    <w:basedOn w:val="a0"/>
    <w:rsid w:val="009A13F9"/>
  </w:style>
  <w:style w:type="paragraph" w:styleId="a5">
    <w:name w:val="footer"/>
    <w:basedOn w:val="a"/>
    <w:link w:val="Char0"/>
    <w:uiPriority w:val="99"/>
    <w:unhideWhenUsed/>
    <w:rsid w:val="009A13F9"/>
    <w:pPr>
      <w:tabs>
        <w:tab w:val="center" w:pos="4153"/>
        <w:tab w:val="right" w:pos="8306"/>
      </w:tabs>
      <w:spacing w:after="0" w:line="240" w:lineRule="auto"/>
    </w:pPr>
  </w:style>
  <w:style w:type="character" w:customStyle="1" w:styleId="Char0">
    <w:name w:val="Υποσέλιδο Char"/>
    <w:basedOn w:val="a0"/>
    <w:link w:val="a5"/>
    <w:uiPriority w:val="99"/>
    <w:rsid w:val="009A13F9"/>
  </w:style>
  <w:style w:type="table" w:styleId="a6">
    <w:name w:val="Table Grid"/>
    <w:basedOn w:val="a1"/>
    <w:uiPriority w:val="59"/>
    <w:rsid w:val="009A13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9A13F9"/>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A13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4676</Words>
  <Characters>25256</Characters>
  <Application>Microsoft Office Word</Application>
  <DocSecurity>0</DocSecurity>
  <Lines>210</Lines>
  <Paragraphs>59</Paragraphs>
  <ScaleCrop>false</ScaleCrop>
  <Company/>
  <LinksUpToDate>false</LinksUpToDate>
  <CharactersWithSpaces>29873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2021-05-10T11:51:00Z</dcterms:created>
  <dcterms:modified xsi:type="dcterms:W3CDTF">2021-05-10T11:51:00Z</dcterms:modified>
</cp:coreProperties>
</file>