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426" w:type="dxa"/>
        <w:tblLayout w:type="fixed"/>
        <w:tblCellMar>
          <w:left w:w="0" w:type="dxa"/>
          <w:right w:w="0" w:type="dxa"/>
        </w:tblCellMar>
        <w:tblLook w:val="0000"/>
      </w:tblPr>
      <w:tblGrid>
        <w:gridCol w:w="4820"/>
        <w:gridCol w:w="4111"/>
      </w:tblGrid>
      <w:tr w:rsidR="00364C35" w:rsidRPr="00F92845" w:rsidTr="009B4627">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111" w:type="dxa"/>
            <w:vAlign w:val="center"/>
          </w:tcPr>
          <w:p w:rsidR="00364C35" w:rsidRPr="00F92845" w:rsidRDefault="00364C35" w:rsidP="00CF0456">
            <w:pPr>
              <w:widowControl w:val="0"/>
              <w:rPr>
                <w:rFonts w:cs="Tahoma"/>
                <w:b/>
                <w:bCs/>
              </w:rPr>
            </w:pPr>
          </w:p>
          <w:p w:rsidR="00364C35" w:rsidRPr="009B6C98" w:rsidRDefault="00364C35" w:rsidP="0046070C">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EF1CDF">
              <w:rPr>
                <w:rFonts w:cs="Tahoma"/>
                <w:b/>
                <w:bCs/>
              </w:rPr>
              <w:t>Σκάλα</w:t>
            </w:r>
            <w:r w:rsidRPr="00F92845">
              <w:rPr>
                <w:rFonts w:cs="Tahoma"/>
                <w:b/>
                <w:bCs/>
              </w:rPr>
              <w:t xml:space="preserve">  </w:t>
            </w:r>
            <w:r w:rsidR="0046070C">
              <w:rPr>
                <w:rFonts w:cs="Tahoma"/>
                <w:b/>
                <w:bCs/>
              </w:rPr>
              <w:t>22</w:t>
            </w:r>
            <w:r w:rsidRPr="00F92845">
              <w:rPr>
                <w:rFonts w:cs="Tahoma"/>
                <w:b/>
                <w:bCs/>
              </w:rPr>
              <w:t>-</w:t>
            </w:r>
            <w:r w:rsidR="00035EBA">
              <w:rPr>
                <w:rFonts w:cs="Tahoma"/>
                <w:b/>
                <w:bCs/>
              </w:rPr>
              <w:t>01</w:t>
            </w:r>
            <w:r w:rsidRPr="00F92845">
              <w:rPr>
                <w:rFonts w:cs="Tahoma"/>
                <w:b/>
                <w:bCs/>
              </w:rPr>
              <w:t>-20</w:t>
            </w:r>
            <w:r w:rsidR="0041341C">
              <w:rPr>
                <w:rFonts w:cs="Tahoma"/>
                <w:b/>
                <w:bCs/>
              </w:rPr>
              <w:t>2</w:t>
            </w:r>
            <w:r w:rsidR="00035EBA">
              <w:rPr>
                <w:rFonts w:cs="Tahoma"/>
                <w:b/>
                <w:bCs/>
              </w:rPr>
              <w:t>1</w:t>
            </w:r>
          </w:p>
        </w:tc>
      </w:tr>
      <w:tr w:rsidR="00364C35" w:rsidRPr="00F92845" w:rsidTr="009B4627">
        <w:trPr>
          <w:trHeight w:hRule="exact" w:val="297"/>
        </w:trPr>
        <w:tc>
          <w:tcPr>
            <w:tcW w:w="4820" w:type="dxa"/>
            <w:vMerge/>
            <w:vAlign w:val="center"/>
          </w:tcPr>
          <w:p w:rsidR="00364C35" w:rsidRPr="00F92845" w:rsidRDefault="00364C35" w:rsidP="00CF0456">
            <w:pPr>
              <w:widowControl w:val="0"/>
              <w:rPr>
                <w:rFonts w:cs="Tahoma"/>
                <w:b/>
                <w:bCs/>
              </w:rPr>
            </w:pPr>
          </w:p>
        </w:tc>
        <w:tc>
          <w:tcPr>
            <w:tcW w:w="4111" w:type="dxa"/>
            <w:vAlign w:val="center"/>
          </w:tcPr>
          <w:p w:rsidR="00364C35" w:rsidRPr="00F92845" w:rsidRDefault="00364C35" w:rsidP="00364C35">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111" w:type="dxa"/>
            <w:vAlign w:val="center"/>
          </w:tcPr>
          <w:p w:rsidR="00364C35" w:rsidRPr="00F853D5" w:rsidRDefault="00364C35" w:rsidP="00F853D5">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111" w:type="dxa"/>
            <w:vAlign w:val="center"/>
          </w:tcPr>
          <w:p w:rsidR="00364C35" w:rsidRPr="005568CD" w:rsidRDefault="00364C35" w:rsidP="00CF0456">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111" w:type="dxa"/>
            <w:vAlign w:val="center"/>
          </w:tcPr>
          <w:p w:rsidR="00364C35" w:rsidRPr="00F853D5" w:rsidRDefault="00364C35" w:rsidP="005B1B04">
            <w:pPr>
              <w:widowControl w:val="0"/>
              <w:rPr>
                <w:rFonts w:cs="Tahoma"/>
                <w:b/>
                <w:bCs/>
              </w:rPr>
            </w:pPr>
          </w:p>
        </w:tc>
      </w:tr>
      <w:tr w:rsidR="00F853D5" w:rsidRPr="00F92845" w:rsidTr="009B4627">
        <w:trPr>
          <w:trHeight w:hRule="exact" w:val="297"/>
        </w:trPr>
        <w:tc>
          <w:tcPr>
            <w:tcW w:w="4820" w:type="dxa"/>
            <w:vAlign w:val="center"/>
          </w:tcPr>
          <w:p w:rsidR="00F853D5" w:rsidRPr="00F92845" w:rsidRDefault="00F853D5" w:rsidP="00CF0456">
            <w:pPr>
              <w:widowControl w:val="0"/>
              <w:rPr>
                <w:rFonts w:cs="Tahoma"/>
                <w:b/>
                <w:bCs/>
              </w:rPr>
            </w:pPr>
          </w:p>
        </w:tc>
        <w:tc>
          <w:tcPr>
            <w:tcW w:w="4111" w:type="dxa"/>
            <w:vAlign w:val="center"/>
          </w:tcPr>
          <w:p w:rsidR="00F853D5" w:rsidRDefault="00F853D5" w:rsidP="00F853D5">
            <w:pPr>
              <w:widowControl w:val="0"/>
              <w:rPr>
                <w:rFonts w:cs="Tahoma"/>
                <w:bCs/>
              </w:rPr>
            </w:pPr>
          </w:p>
        </w:tc>
      </w:tr>
    </w:tbl>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9B4627">
      <w:pPr>
        <w:ind w:left="-426" w:right="-149"/>
        <w:jc w:val="both"/>
        <w:rPr>
          <w:rFonts w:cs="Tahoma"/>
        </w:rPr>
      </w:pPr>
      <w:r w:rsidRPr="00B80BDC">
        <w:rPr>
          <w:rFonts w:cs="Tahoma"/>
          <w:b/>
          <w:bCs/>
        </w:rPr>
        <w:t xml:space="preserve">ΘΕΜΑ: </w:t>
      </w:r>
      <w:r w:rsidRPr="00377929">
        <w:rPr>
          <w:rFonts w:cs="Tahoma"/>
        </w:rPr>
        <w:t>«</w:t>
      </w:r>
      <w:r w:rsidR="00CA2AB4">
        <w:rPr>
          <w:rFonts w:cs="Tahoma"/>
          <w:b/>
        </w:rPr>
        <w:t>ΕΚΤΑΚΤΟ ΔΕΛΤΙΟ ΕΠΙ</w:t>
      </w:r>
      <w:r w:rsidR="00035EBA">
        <w:rPr>
          <w:rFonts w:cs="Tahoma"/>
          <w:b/>
        </w:rPr>
        <w:t xml:space="preserve">ΔΕΙΝΩΣΗΣ </w:t>
      </w:r>
      <w:r w:rsidR="00CA2AB4">
        <w:rPr>
          <w:rFonts w:cs="Tahoma"/>
          <w:b/>
        </w:rPr>
        <w:t>ΚΑΙΡ</w:t>
      </w:r>
      <w:r w:rsidR="00035EBA">
        <w:rPr>
          <w:rFonts w:cs="Tahoma"/>
          <w:b/>
        </w:rPr>
        <w:t>ΟΥ</w:t>
      </w:r>
      <w:r w:rsidR="00CA2AB4">
        <w:rPr>
          <w:rFonts w:cs="Tahoma"/>
          <w:b/>
        </w:rPr>
        <w:t xml:space="preserve"> </w:t>
      </w:r>
      <w:r w:rsidR="0099111D" w:rsidRPr="00377929">
        <w:rPr>
          <w:rFonts w:cs="Tahoma"/>
          <w:b/>
        </w:rPr>
        <w:t>(</w:t>
      </w:r>
      <w:r w:rsidR="00CA2AB4">
        <w:rPr>
          <w:rFonts w:cs="Tahoma"/>
          <w:b/>
        </w:rPr>
        <w:t xml:space="preserve">ΙΣΧΥΡΕΣ </w:t>
      </w:r>
      <w:r w:rsidR="00E12517">
        <w:rPr>
          <w:rFonts w:cs="Tahoma"/>
          <w:b/>
        </w:rPr>
        <w:t>ΒΡΟΧΕΣ ΚΑΙ ΚΑΤΑΙΓΙΔΕΣ</w:t>
      </w:r>
      <w:r w:rsidR="00035EBA">
        <w:rPr>
          <w:rFonts w:cs="Tahoma"/>
          <w:b/>
        </w:rPr>
        <w:t>, ΘΥΕΛΛΩΔΕΙΣ ΑΝΕΜΟΙ, Χ</w:t>
      </w:r>
      <w:r w:rsidR="0046070C">
        <w:rPr>
          <w:rFonts w:cs="Tahoma"/>
          <w:b/>
        </w:rPr>
        <w:t>ΙΟΝ</w:t>
      </w:r>
      <w:r w:rsidR="00035EBA">
        <w:rPr>
          <w:rFonts w:cs="Tahoma"/>
          <w:b/>
        </w:rPr>
        <w:t>ΟΠΤΩΣΕΙΣ ΤΟΠΙΚΑ</w:t>
      </w:r>
      <w:r w:rsidR="00ED57EB">
        <w:rPr>
          <w:rFonts w:cs="Tahoma"/>
          <w:b/>
        </w:rPr>
        <w:t>)</w:t>
      </w:r>
      <w:r w:rsidRPr="00377929">
        <w:rPr>
          <w:rFonts w:cs="Tahoma"/>
        </w:rPr>
        <w:t>».</w:t>
      </w:r>
    </w:p>
    <w:p w:rsidR="0041341C" w:rsidRDefault="0041341C" w:rsidP="00AE5600">
      <w:pPr>
        <w:spacing w:after="0"/>
        <w:ind w:left="-567" w:right="-149" w:firstLine="567"/>
        <w:jc w:val="both"/>
        <w:rPr>
          <w:rFonts w:cs="Tahoma"/>
        </w:rPr>
      </w:pPr>
    </w:p>
    <w:p w:rsidR="00836D99" w:rsidRDefault="00CA2AB4" w:rsidP="009B4627">
      <w:pPr>
        <w:spacing w:after="0"/>
        <w:ind w:left="-426" w:right="-149" w:firstLine="567"/>
        <w:jc w:val="both"/>
        <w:rPr>
          <w:rFonts w:cs="Tahoma"/>
          <w:bCs/>
        </w:rPr>
      </w:pPr>
      <w:r w:rsidRPr="00035EBA">
        <w:rPr>
          <w:rFonts w:cs="Tahoma"/>
          <w:bCs/>
        </w:rPr>
        <w:t>Σύμφωνα με το</w:t>
      </w:r>
      <w:r w:rsidR="00035EBA" w:rsidRPr="0021396D">
        <w:rPr>
          <w:rFonts w:cs="Tahoma"/>
          <w:bCs/>
        </w:rPr>
        <w:t> </w:t>
      </w:r>
      <w:r w:rsidR="00035EBA" w:rsidRPr="00035EBA">
        <w:rPr>
          <w:rFonts w:cs="Tahoma"/>
          <w:b/>
          <w:bCs/>
        </w:rPr>
        <w:t>Έκτακτο Δελτίο Επιδείνωσης Καιρού</w:t>
      </w:r>
      <w:r w:rsidR="00035EBA" w:rsidRPr="00035EBA">
        <w:rPr>
          <w:rFonts w:cs="Tahoma"/>
          <w:bCs/>
        </w:rPr>
        <w:t> </w:t>
      </w:r>
      <w:r w:rsidR="00035EBA" w:rsidRPr="0021396D">
        <w:rPr>
          <w:rFonts w:cs="Tahoma"/>
          <w:bCs/>
        </w:rPr>
        <w:t>που εκδόθηκε </w:t>
      </w:r>
      <w:r w:rsidR="00035EBA" w:rsidRPr="00035EBA">
        <w:rPr>
          <w:rFonts w:cs="Tahoma"/>
          <w:bCs/>
        </w:rPr>
        <w:t>σήμερα</w:t>
      </w:r>
      <w:r w:rsidR="00035EBA" w:rsidRPr="0021396D">
        <w:rPr>
          <w:rFonts w:cs="Tahoma"/>
          <w:bCs/>
        </w:rPr>
        <w:t> </w:t>
      </w:r>
      <w:r w:rsidR="00153AAC">
        <w:rPr>
          <w:rFonts w:cs="Tahoma"/>
          <w:bCs/>
        </w:rPr>
        <w:t>Παρασκευή</w:t>
      </w:r>
      <w:r w:rsidR="00035EBA" w:rsidRPr="00035EBA">
        <w:rPr>
          <w:rFonts w:cs="Tahoma"/>
          <w:bCs/>
        </w:rPr>
        <w:t xml:space="preserve"> </w:t>
      </w:r>
      <w:r w:rsidR="00153AAC">
        <w:rPr>
          <w:rFonts w:cs="Tahoma"/>
          <w:bCs/>
        </w:rPr>
        <w:t>22</w:t>
      </w:r>
      <w:r w:rsidR="00035EBA" w:rsidRPr="00035EBA">
        <w:rPr>
          <w:rFonts w:cs="Tahoma"/>
          <w:bCs/>
        </w:rPr>
        <w:t xml:space="preserve"> Ιανουαρίου 2021 </w:t>
      </w:r>
      <w:r w:rsidR="00035EBA" w:rsidRPr="0021396D">
        <w:rPr>
          <w:rFonts w:cs="Tahoma"/>
          <w:bCs/>
        </w:rPr>
        <w:t>από</w:t>
      </w:r>
      <w:r w:rsidR="00035EBA" w:rsidRPr="00035EBA">
        <w:rPr>
          <w:rFonts w:cs="Tahoma"/>
          <w:bCs/>
        </w:rPr>
        <w:t xml:space="preserve"> </w:t>
      </w:r>
      <w:r w:rsidR="00035EBA" w:rsidRPr="0021396D">
        <w:rPr>
          <w:rFonts w:cs="Tahoma"/>
          <w:bCs/>
        </w:rPr>
        <w:t>την </w:t>
      </w:r>
      <w:r w:rsidR="00035EBA" w:rsidRPr="00035EBA">
        <w:rPr>
          <w:rFonts w:cs="Tahoma"/>
          <w:bCs/>
        </w:rPr>
        <w:t>Εθνική Μετεωρολογική Υπηρεσία (ΕΜΥ),</w:t>
      </w:r>
      <w:r w:rsidR="00035EBA" w:rsidRPr="0021396D">
        <w:rPr>
          <w:rFonts w:cs="Tahoma"/>
          <w:bCs/>
        </w:rPr>
        <w:t> </w:t>
      </w:r>
      <w:r w:rsidR="00153AAC">
        <w:rPr>
          <w:rFonts w:cs="Tahoma"/>
          <w:b/>
          <w:bCs/>
        </w:rPr>
        <w:t>διαδοχικά βαρομετρικά χαμηλά</w:t>
      </w:r>
      <w:r w:rsidR="00035EBA" w:rsidRPr="0021396D">
        <w:rPr>
          <w:rFonts w:cs="Tahoma"/>
          <w:bCs/>
        </w:rPr>
        <w:t> </w:t>
      </w:r>
      <w:r w:rsidR="00153AAC">
        <w:rPr>
          <w:rFonts w:cs="Tahoma"/>
          <w:bCs/>
        </w:rPr>
        <w:t xml:space="preserve">προβλέπεται </w:t>
      </w:r>
      <w:r w:rsidR="00153AAC" w:rsidRPr="0046070C">
        <w:rPr>
          <w:rFonts w:cs="Tahoma"/>
          <w:b/>
          <w:bCs/>
        </w:rPr>
        <w:t>να επιδεινώσουν τον καιρό</w:t>
      </w:r>
      <w:r w:rsidR="00035EBA" w:rsidRPr="0046070C">
        <w:rPr>
          <w:rFonts w:cs="Tahoma"/>
          <w:b/>
          <w:bCs/>
        </w:rPr>
        <w:t xml:space="preserve"> </w:t>
      </w:r>
      <w:r w:rsidR="00153AAC" w:rsidRPr="0046070C">
        <w:rPr>
          <w:rFonts w:cs="Tahoma"/>
          <w:b/>
          <w:bCs/>
        </w:rPr>
        <w:t>στη χώρα μας τις επόμενες ημέρες</w:t>
      </w:r>
      <w:r w:rsidR="00035EBA" w:rsidRPr="0046070C">
        <w:rPr>
          <w:rFonts w:cs="Tahoma"/>
          <w:b/>
          <w:bCs/>
        </w:rPr>
        <w:t>.</w:t>
      </w:r>
    </w:p>
    <w:p w:rsidR="00153AAC" w:rsidRDefault="00836D99" w:rsidP="003E26EE">
      <w:pPr>
        <w:spacing w:after="0"/>
        <w:ind w:left="-426" w:right="-149" w:firstLine="567"/>
        <w:jc w:val="both"/>
        <w:rPr>
          <w:rFonts w:cs="Tahoma"/>
          <w:bCs/>
          <w:color w:val="000000" w:themeColor="text1"/>
        </w:rPr>
      </w:pPr>
      <w:r w:rsidRPr="009B4627">
        <w:rPr>
          <w:rFonts w:cs="Tahoma"/>
          <w:bCs/>
          <w:color w:val="000000" w:themeColor="text1"/>
        </w:rPr>
        <w:t xml:space="preserve">Α. </w:t>
      </w:r>
      <w:r w:rsidR="00153AAC">
        <w:rPr>
          <w:rFonts w:cs="Tahoma"/>
          <w:bCs/>
          <w:color w:val="000000" w:themeColor="text1"/>
        </w:rPr>
        <w:t xml:space="preserve">Η </w:t>
      </w:r>
      <w:r w:rsidR="00153AAC" w:rsidRPr="00153AAC">
        <w:rPr>
          <w:rFonts w:cs="Tahoma"/>
          <w:b/>
          <w:bCs/>
          <w:color w:val="000000" w:themeColor="text1"/>
        </w:rPr>
        <w:t>πρώτη επιδείνωση</w:t>
      </w:r>
      <w:r w:rsidR="00153AAC">
        <w:rPr>
          <w:rFonts w:cs="Tahoma"/>
          <w:bCs/>
          <w:color w:val="000000" w:themeColor="text1"/>
        </w:rPr>
        <w:t xml:space="preserve"> από </w:t>
      </w:r>
      <w:r w:rsidR="00153AAC" w:rsidRPr="0046070C">
        <w:rPr>
          <w:rFonts w:cs="Tahoma"/>
          <w:bCs/>
          <w:color w:val="000000" w:themeColor="text1"/>
        </w:rPr>
        <w:t>το μεσημέρι του Σαββάτου (23-01-2021)</w:t>
      </w:r>
      <w:r w:rsidR="00153AAC" w:rsidRPr="003E26EE">
        <w:rPr>
          <w:rFonts w:cs="Tahoma"/>
          <w:b/>
          <w:bCs/>
          <w:i/>
          <w:color w:val="000000" w:themeColor="text1"/>
        </w:rPr>
        <w:t xml:space="preserve"> κυρίως στα δυτικά</w:t>
      </w:r>
      <w:r w:rsidR="00153AAC">
        <w:rPr>
          <w:rFonts w:cs="Tahoma"/>
          <w:bCs/>
          <w:color w:val="000000" w:themeColor="text1"/>
        </w:rPr>
        <w:t xml:space="preserve">, με κύρια χαρακτηριστικά </w:t>
      </w:r>
      <w:r w:rsidR="00153AAC" w:rsidRPr="003E26EE">
        <w:rPr>
          <w:rFonts w:cs="Tahoma"/>
          <w:b/>
          <w:bCs/>
          <w:i/>
          <w:color w:val="000000" w:themeColor="text1"/>
        </w:rPr>
        <w:t>τις ισχυρές βροχές και καταιγίδες και τους θυελλώδεις νότιους ανέμους</w:t>
      </w:r>
      <w:r w:rsidR="00153AAC">
        <w:rPr>
          <w:rFonts w:cs="Tahoma"/>
          <w:bCs/>
          <w:color w:val="000000" w:themeColor="text1"/>
        </w:rPr>
        <w:t>.</w:t>
      </w:r>
    </w:p>
    <w:p w:rsidR="00836D99" w:rsidRPr="009B4627" w:rsidRDefault="00153AAC" w:rsidP="00836D99">
      <w:pPr>
        <w:spacing w:after="0"/>
        <w:ind w:left="-567" w:right="-149" w:firstLine="567"/>
        <w:jc w:val="both"/>
        <w:rPr>
          <w:rFonts w:cs="Tahoma"/>
          <w:bCs/>
          <w:color w:val="000000" w:themeColor="text1"/>
        </w:rPr>
      </w:pPr>
      <w:r>
        <w:rPr>
          <w:rFonts w:cs="Tahoma"/>
          <w:bCs/>
          <w:color w:val="000000" w:themeColor="text1"/>
        </w:rPr>
        <w:t>Πιο αναλυτικά:</w:t>
      </w:r>
      <w:r w:rsidR="0041341C" w:rsidRPr="009B4627">
        <w:rPr>
          <w:rFonts w:eastAsia="Times New Roman" w:cs="Arial"/>
          <w:bCs/>
          <w:color w:val="000000" w:themeColor="text1"/>
          <w:lang w:eastAsia="el-GR"/>
        </w:rPr>
        <w:t xml:space="preserve"> </w:t>
      </w:r>
    </w:p>
    <w:p w:rsidR="00153AAC" w:rsidRPr="00153AAC" w:rsidRDefault="00153AAC" w:rsidP="00153AAC">
      <w:pPr>
        <w:pStyle w:val="a5"/>
        <w:numPr>
          <w:ilvl w:val="0"/>
          <w:numId w:val="23"/>
        </w:numPr>
        <w:spacing w:after="0"/>
        <w:ind w:right="-149"/>
        <w:jc w:val="both"/>
        <w:rPr>
          <w:rFonts w:cs="Tahoma"/>
          <w:bCs/>
          <w:color w:val="000000" w:themeColor="text1"/>
        </w:rPr>
      </w:pPr>
      <w:r w:rsidRPr="00153AAC">
        <w:rPr>
          <w:rFonts w:cs="Tahoma"/>
          <w:b/>
          <w:bCs/>
          <w:color w:val="000000" w:themeColor="text1"/>
        </w:rPr>
        <w:t xml:space="preserve">ΙΣΧΥΡΕΣ ΒΡΟΧΕΣ ΚΑΙ ΚΑΤΑΙΓΙΔΕΣ </w:t>
      </w:r>
      <w:r w:rsidRPr="00153AAC">
        <w:rPr>
          <w:rFonts w:cs="Tahoma"/>
          <w:bCs/>
          <w:color w:val="000000" w:themeColor="text1"/>
        </w:rPr>
        <w:t>προβλέπεται να εκδηλωθούν:</w:t>
      </w:r>
    </w:p>
    <w:p w:rsidR="00035EBA" w:rsidRDefault="00153AAC" w:rsidP="00153AAC">
      <w:pPr>
        <w:pStyle w:val="a5"/>
        <w:spacing w:after="0"/>
        <w:ind w:right="-149"/>
        <w:jc w:val="both"/>
        <w:rPr>
          <w:rFonts w:cs="Tahoma"/>
          <w:bCs/>
          <w:color w:val="000000" w:themeColor="text1"/>
        </w:rPr>
      </w:pPr>
      <w:r w:rsidRPr="00153AAC">
        <w:rPr>
          <w:rFonts w:cs="Tahoma"/>
          <w:bCs/>
          <w:color w:val="000000" w:themeColor="text1"/>
        </w:rPr>
        <w:t>α)</w:t>
      </w:r>
      <w:r w:rsidRPr="0046070C">
        <w:rPr>
          <w:rFonts w:cs="Tahoma"/>
          <w:b/>
          <w:bCs/>
          <w:color w:val="000000" w:themeColor="text1"/>
        </w:rPr>
        <w:t>Α</w:t>
      </w:r>
      <w:r w:rsidR="00035EBA" w:rsidRPr="0046070C">
        <w:rPr>
          <w:rFonts w:cs="Tahoma"/>
          <w:b/>
          <w:bCs/>
          <w:color w:val="000000" w:themeColor="text1"/>
        </w:rPr>
        <w:t xml:space="preserve">πό τις </w:t>
      </w:r>
      <w:r w:rsidRPr="0046070C">
        <w:rPr>
          <w:rFonts w:cs="Tahoma"/>
          <w:b/>
          <w:bCs/>
          <w:color w:val="000000" w:themeColor="text1"/>
        </w:rPr>
        <w:t>μεσημβρινές ώρες του Σαββάτου (23-01-2021)</w:t>
      </w:r>
      <w:r>
        <w:rPr>
          <w:rFonts w:cs="Tahoma"/>
          <w:bCs/>
          <w:color w:val="000000" w:themeColor="text1"/>
        </w:rPr>
        <w:t xml:space="preserve"> στα νησιά του Ιονίου, την Ήπειρο, τη δυτική Στερεά και πρόσκαιρα το βράδυ στη δυτική Πελοπόννησο, με εξασθένηση από τις πρώτες πρωινές ώρες της Κυριακής (24-01-2021).</w:t>
      </w:r>
    </w:p>
    <w:p w:rsidR="00153AAC" w:rsidRDefault="00153AAC" w:rsidP="00153AAC">
      <w:pPr>
        <w:pStyle w:val="a5"/>
        <w:spacing w:after="0"/>
        <w:ind w:right="-149"/>
        <w:jc w:val="both"/>
        <w:rPr>
          <w:rFonts w:cs="Tahoma"/>
          <w:bCs/>
          <w:color w:val="000000" w:themeColor="text1"/>
        </w:rPr>
      </w:pPr>
      <w:r>
        <w:rPr>
          <w:rFonts w:cs="Tahoma"/>
          <w:bCs/>
          <w:color w:val="000000" w:themeColor="text1"/>
        </w:rPr>
        <w:t>β)Από τις απογευματινές ώρες της Κυριακής (24-01-2021</w:t>
      </w:r>
      <w:r w:rsidR="003E26EE">
        <w:rPr>
          <w:rFonts w:cs="Tahoma"/>
          <w:bCs/>
          <w:color w:val="000000" w:themeColor="text1"/>
        </w:rPr>
        <w:t>) στα νησιά του Ιονίου, την Ήπειρο, τη δυτική Στερεά και πιθανώς πρόσκαιρα αργά το βράδυ στη δυτική Πελοπόννησο, με εξασθένηση από τις πρώτες πρωινές ώρες της Δευτέρας (25-01-2021).</w:t>
      </w:r>
    </w:p>
    <w:p w:rsidR="003E26EE" w:rsidRPr="003E26EE" w:rsidRDefault="003E26EE" w:rsidP="003E26EE">
      <w:pPr>
        <w:pStyle w:val="a5"/>
        <w:numPr>
          <w:ilvl w:val="0"/>
          <w:numId w:val="23"/>
        </w:numPr>
        <w:spacing w:after="0"/>
        <w:ind w:right="-149"/>
        <w:jc w:val="both"/>
        <w:rPr>
          <w:rFonts w:cs="Tahoma"/>
          <w:bCs/>
          <w:color w:val="000000" w:themeColor="text1"/>
        </w:rPr>
      </w:pPr>
      <w:r>
        <w:rPr>
          <w:rFonts w:cs="Tahoma"/>
          <w:b/>
          <w:bCs/>
          <w:color w:val="000000" w:themeColor="text1"/>
        </w:rPr>
        <w:t>ΘΥΕΛΛΩΔΕΙΣ ΝΟΤΙΟΙ ΑΝΕΜΟΙ:</w:t>
      </w:r>
    </w:p>
    <w:p w:rsidR="003E26EE" w:rsidRDefault="003E26EE" w:rsidP="003E26EE">
      <w:pPr>
        <w:pStyle w:val="a5"/>
        <w:spacing w:after="0"/>
        <w:ind w:right="-149"/>
        <w:jc w:val="both"/>
        <w:rPr>
          <w:rFonts w:cs="Tahoma"/>
          <w:bCs/>
          <w:color w:val="000000" w:themeColor="text1"/>
        </w:rPr>
      </w:pPr>
      <w:r w:rsidRPr="0046070C">
        <w:rPr>
          <w:rFonts w:cs="Tahoma"/>
          <w:b/>
          <w:bCs/>
          <w:color w:val="000000" w:themeColor="text1"/>
        </w:rPr>
        <w:t>Εντάσεως 7 με 8 μποφόρ</w:t>
      </w:r>
      <w:r>
        <w:rPr>
          <w:rFonts w:cs="Tahoma"/>
          <w:bCs/>
          <w:color w:val="000000" w:themeColor="text1"/>
        </w:rPr>
        <w:t xml:space="preserve"> θα επικρατήσουν από </w:t>
      </w:r>
      <w:r w:rsidRPr="0046070C">
        <w:rPr>
          <w:rFonts w:cs="Tahoma"/>
          <w:b/>
          <w:bCs/>
          <w:color w:val="000000" w:themeColor="text1"/>
        </w:rPr>
        <w:t>το Σάββατο (23-01-2021) μέχρι και τη Δευτέρα (25-01-2021) στα πελάγη</w:t>
      </w:r>
      <w:r>
        <w:rPr>
          <w:rFonts w:cs="Tahoma"/>
          <w:bCs/>
          <w:color w:val="000000" w:themeColor="text1"/>
        </w:rPr>
        <w:t>, που πιθανώς το Σάββατο το βράδυ στο βόρειο Αιγαίο να φτάσουν τοπικά 9 μποφόρ.</w:t>
      </w:r>
    </w:p>
    <w:p w:rsidR="003E26EE" w:rsidRPr="003E26EE" w:rsidRDefault="003E26EE" w:rsidP="003E26EE">
      <w:pPr>
        <w:pStyle w:val="a5"/>
        <w:spacing w:after="0"/>
        <w:ind w:left="-426" w:right="-149" w:firstLine="568"/>
        <w:jc w:val="both"/>
        <w:rPr>
          <w:rFonts w:cs="Tahoma"/>
          <w:bCs/>
          <w:color w:val="000000" w:themeColor="text1"/>
        </w:rPr>
      </w:pPr>
      <w:r>
        <w:rPr>
          <w:rFonts w:cs="Tahoma"/>
          <w:bCs/>
          <w:color w:val="000000" w:themeColor="text1"/>
        </w:rPr>
        <w:t xml:space="preserve">Β) </w:t>
      </w:r>
      <w:r w:rsidRPr="003E26EE">
        <w:rPr>
          <w:rFonts w:cs="Tahoma"/>
          <w:b/>
          <w:bCs/>
          <w:color w:val="000000" w:themeColor="text1"/>
        </w:rPr>
        <w:t>Νέα επιδείνωση</w:t>
      </w:r>
      <w:r>
        <w:rPr>
          <w:rFonts w:cs="Tahoma"/>
          <w:bCs/>
          <w:color w:val="000000" w:themeColor="text1"/>
        </w:rPr>
        <w:t xml:space="preserve"> του καιρού προβλέπεται από </w:t>
      </w:r>
      <w:r w:rsidRPr="003E26EE">
        <w:rPr>
          <w:rFonts w:cs="Tahoma"/>
          <w:b/>
          <w:bCs/>
          <w:i/>
          <w:color w:val="000000" w:themeColor="text1"/>
        </w:rPr>
        <w:t>τις πρωινές ώρες της Τρίτης (26-01-2021) από τα βορειοδυτικά</w:t>
      </w:r>
      <w:r>
        <w:rPr>
          <w:rFonts w:cs="Tahoma"/>
          <w:b/>
          <w:bCs/>
          <w:i/>
          <w:color w:val="000000" w:themeColor="text1"/>
        </w:rPr>
        <w:t xml:space="preserve">, </w:t>
      </w:r>
      <w:r>
        <w:rPr>
          <w:rFonts w:cs="Tahoma"/>
          <w:bCs/>
          <w:color w:val="000000" w:themeColor="text1"/>
        </w:rPr>
        <w:t xml:space="preserve">με </w:t>
      </w:r>
      <w:r w:rsidRPr="00CB42EF">
        <w:rPr>
          <w:rFonts w:cs="Tahoma"/>
          <w:b/>
          <w:bCs/>
          <w:i/>
          <w:color w:val="000000" w:themeColor="text1"/>
        </w:rPr>
        <w:t>βροχές και καταιγίδες κατά τόπους ισχυρές</w:t>
      </w:r>
      <w:r>
        <w:rPr>
          <w:rFonts w:cs="Tahoma"/>
          <w:bCs/>
          <w:color w:val="000000" w:themeColor="text1"/>
        </w:rPr>
        <w:t xml:space="preserve">, χιονοπτώσεις κατά τόπους πυκνές αρχικά στα ορεινά και βαθμιαία και σε περιοχές με χαμηλό υψόμετρο της βόρειας χώρας, </w:t>
      </w:r>
      <w:r w:rsidRPr="00CB42EF">
        <w:rPr>
          <w:rFonts w:cs="Tahoma"/>
          <w:b/>
          <w:bCs/>
          <w:i/>
          <w:color w:val="000000" w:themeColor="text1"/>
        </w:rPr>
        <w:t>σημαντική πτώση της θερμοκρασίας και θυελλώδεις ανέμους</w:t>
      </w:r>
      <w:r w:rsidR="00CB42EF" w:rsidRPr="00CB42EF">
        <w:rPr>
          <w:rFonts w:cs="Tahoma"/>
          <w:b/>
          <w:bCs/>
          <w:i/>
          <w:color w:val="000000" w:themeColor="text1"/>
        </w:rPr>
        <w:t>.</w:t>
      </w:r>
    </w:p>
    <w:p w:rsidR="001055A8" w:rsidRPr="006762B7" w:rsidRDefault="0098385E" w:rsidP="009B4627">
      <w:pPr>
        <w:spacing w:after="0"/>
        <w:ind w:left="-426"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46070C" w:rsidRPr="003324A5" w:rsidRDefault="0046070C" w:rsidP="0046070C">
      <w:pPr>
        <w:spacing w:after="0"/>
        <w:ind w:left="-426" w:right="-149" w:firstLine="567"/>
        <w:jc w:val="both"/>
        <w:rPr>
          <w:rFonts w:cs="Tahoma"/>
        </w:rPr>
      </w:pPr>
      <w:r w:rsidRPr="002B41AA">
        <w:rPr>
          <w:rFonts w:cs="Tahoma"/>
        </w:rPr>
        <w:t xml:space="preserve">Παρακαλούνται οι πολίτες να είναι ιδιαίτερα προσεκτικοί, </w:t>
      </w:r>
      <w:r w:rsidRPr="00DF69DA">
        <w:rPr>
          <w:rFonts w:cs="Tahoma"/>
          <w:b/>
        </w:rPr>
        <w:t>να παρακολουθούν τις σχετικές ανακοινώσεις στα μέσα μαζικής ενημέρωσης και να ακολουθούν τις οδηγίες των Αρχών</w:t>
      </w:r>
      <w:r w:rsidRPr="003324A5">
        <w:rPr>
          <w:rFonts w:cs="Tahoma"/>
        </w:rPr>
        <w:t xml:space="preserve">, μεριμνώντας για τη λήψη </w:t>
      </w:r>
      <w:r w:rsidRPr="0046070C">
        <w:rPr>
          <w:rFonts w:cs="Tahoma"/>
          <w:b/>
        </w:rPr>
        <w:t xml:space="preserve">μέτρων </w:t>
      </w:r>
      <w:r w:rsidRPr="00DF69DA">
        <w:rPr>
          <w:rFonts w:cs="Tahoma"/>
          <w:b/>
        </w:rPr>
        <w:t xml:space="preserve">αυτοπροστασίας </w:t>
      </w:r>
      <w:r w:rsidRPr="0046070C">
        <w:rPr>
          <w:rFonts w:cs="Tahoma"/>
        </w:rPr>
        <w:t>από κινδύνους που προέρχονται</w:t>
      </w:r>
      <w:r w:rsidRPr="00DF69DA">
        <w:rPr>
          <w:rFonts w:cs="Tahoma"/>
          <w:b/>
        </w:rPr>
        <w:t xml:space="preserve"> από την εκδήλωση των έντονων καιρικών φαινομένων</w:t>
      </w:r>
      <w:r w:rsidRPr="003324A5">
        <w:rPr>
          <w:rFonts w:cs="Tahoma"/>
        </w:rPr>
        <w:t>.</w:t>
      </w:r>
    </w:p>
    <w:p w:rsidR="00DF69DA" w:rsidRPr="00DF69DA" w:rsidRDefault="00DF69DA" w:rsidP="009B4627">
      <w:pPr>
        <w:spacing w:after="0"/>
        <w:ind w:left="-426" w:right="-149" w:firstLine="567"/>
        <w:jc w:val="both"/>
        <w:rPr>
          <w:rFonts w:cs="Tahoma"/>
        </w:rPr>
      </w:pPr>
      <w:r w:rsidRPr="00DF69DA">
        <w:rPr>
          <w:rFonts w:cs="Tahoma"/>
        </w:rPr>
        <w:t xml:space="preserve">Ειδικότερα, σε περιοχές όπου προβλέπεται η εκδήλωση </w:t>
      </w:r>
      <w:r w:rsidRPr="00DF69DA">
        <w:rPr>
          <w:rFonts w:cs="Tahoma"/>
          <w:b/>
        </w:rPr>
        <w:t>έντονων βροχοπτώσεων, καταιγίδων ή θυελλωδών ανέμων</w:t>
      </w:r>
      <w:r w:rsidRPr="00DF69DA">
        <w:rPr>
          <w:rFonts w:cs="Tahoma"/>
        </w:rPr>
        <w:t>:</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lastRenderedPageBreak/>
        <w:t>Να ασφαλίσουν αντικείμενα τα οποία αν παρασυρθούν από τα έντονα καιρικά φαινόμενα ενδέχεται να προκαλέσουν καταστροφές ή τραυματισμούς.</w:t>
      </w:r>
    </w:p>
    <w:p w:rsidR="00DF69DA"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βεβαιωθούν ότι τα λούκια και οι υδρορροές των κατοικιών δεν είναι φραγμένα και λειτουργούν κανονικά.</w:t>
      </w:r>
    </w:p>
    <w:p w:rsidR="0046070C" w:rsidRPr="00322330" w:rsidRDefault="0046070C" w:rsidP="0046070C">
      <w:pPr>
        <w:pStyle w:val="a5"/>
        <w:numPr>
          <w:ilvl w:val="0"/>
          <w:numId w:val="20"/>
        </w:numPr>
        <w:shd w:val="clear" w:color="auto" w:fill="FFFFFF"/>
        <w:spacing w:after="0" w:line="240" w:lineRule="auto"/>
        <w:ind w:right="-58"/>
        <w:jc w:val="both"/>
        <w:rPr>
          <w:rFonts w:cs="Tahoma"/>
        </w:rPr>
      </w:pPr>
      <w:r w:rsidRPr="00322330">
        <w:rPr>
          <w:rFonts w:cs="Tahoma"/>
          <w:b/>
        </w:rPr>
        <w:t>Να αποφεύγουν να διασχίζουν χειμάρρους και ρέματα</w:t>
      </w:r>
      <w:r w:rsidRPr="00322330">
        <w:rPr>
          <w:rFonts w:cs="Tahoma"/>
        </w:rPr>
        <w:t>, πεζή ή με όχημα, κατά τη διάρκεια καταιγίδων και βροχοπτώσεων, αλλά και για αρκετές ώρες μετά το τέλος της εκδήλωσής τους </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ακολουθούν πιστά τις οδηγίες των κατά τόπους αρμοδίων φορέων, όπως Τροχαία κλπ.</w:t>
      </w:r>
    </w:p>
    <w:p w:rsidR="00DF69DA" w:rsidRPr="001D248F"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 xml:space="preserve">Να αποφεύγουν άσκοπες μετακινήσεις κατά τη διάρκεια των έντονων καιρικών φαινομένων και να ασφαλίσουν τις πόρτες και τα παράθυρα ερμητικά, έχοντας </w:t>
      </w:r>
      <w:r w:rsidRPr="001D248F">
        <w:rPr>
          <w:rFonts w:cs="Tahoma"/>
        </w:rPr>
        <w:t>πάντα υπόψη σε περίπτωση δημιουργίας χειμάρρων να μετακινηθούν στα ψηλότερα σημεία του σπιτιού.</w:t>
      </w:r>
    </w:p>
    <w:p w:rsidR="00DF69DA" w:rsidRPr="00322330" w:rsidRDefault="00DF69DA" w:rsidP="00DF69DA">
      <w:pPr>
        <w:pStyle w:val="a5"/>
        <w:shd w:val="clear" w:color="auto" w:fill="FFFFFF"/>
        <w:spacing w:after="0" w:line="240" w:lineRule="auto"/>
        <w:ind w:left="1287" w:right="-58"/>
        <w:jc w:val="both"/>
        <w:rPr>
          <w:rFonts w:cs="Tahoma"/>
        </w:rPr>
      </w:pPr>
    </w:p>
    <w:p w:rsidR="001055A8" w:rsidRPr="00322330" w:rsidRDefault="001055A8" w:rsidP="009B4627">
      <w:pPr>
        <w:spacing w:after="0"/>
        <w:ind w:left="-426" w:right="-149" w:firstLine="567"/>
        <w:jc w:val="both"/>
        <w:rPr>
          <w:rFonts w:cs="Tahoma"/>
        </w:rPr>
      </w:pPr>
      <w:r w:rsidRPr="00322330">
        <w:t> </w:t>
      </w:r>
      <w:r w:rsidRPr="00322330">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sidRPr="00322330">
        <w:rPr>
          <w:rFonts w:cs="Tahoma"/>
        </w:rPr>
        <w:t>εισροής πλημμυρικών υδάτων σε αυτό</w:t>
      </w:r>
      <w:r w:rsidRPr="00322330">
        <w:rPr>
          <w:rFonts w:cs="Tahoma"/>
        </w:rPr>
        <w:t xml:space="preserve">, οι πολίτες μπορούν να </w:t>
      </w:r>
      <w:r w:rsidR="00760DE8" w:rsidRPr="00322330">
        <w:rPr>
          <w:rFonts w:cs="Tahoma"/>
        </w:rPr>
        <w:t>επισκέπτονται</w:t>
      </w:r>
      <w:r w:rsidRPr="00322330">
        <w:rPr>
          <w:rFonts w:cs="Tahoma"/>
        </w:rPr>
        <w:t xml:space="preserve"> την ιστοσελίδα της ΕΛ.ΑΣ. </w:t>
      </w:r>
      <w:hyperlink r:id="rId10" w:tgtFrame="_blank" w:history="1">
        <w:r w:rsidRPr="00322330">
          <w:rPr>
            <w:rFonts w:cs="Tahoma"/>
          </w:rPr>
          <w:t>www.astynomia.gr</w:t>
        </w:r>
      </w:hyperlink>
      <w:r w:rsidRPr="00322330">
        <w:rPr>
          <w:rFonts w:cs="Tahoma"/>
        </w:rPr>
        <w:t>.</w:t>
      </w:r>
    </w:p>
    <w:p w:rsidR="0050194D" w:rsidRPr="00322330" w:rsidRDefault="0050194D" w:rsidP="009B4627">
      <w:pPr>
        <w:spacing w:after="0"/>
        <w:ind w:left="-426" w:right="-149" w:firstLine="426"/>
        <w:jc w:val="both"/>
        <w:rPr>
          <w:rFonts w:cs="Tahoma"/>
        </w:rPr>
      </w:pPr>
      <w:r w:rsidRPr="00322330">
        <w:rPr>
          <w:rFonts w:cs="Tahoma"/>
        </w:rPr>
        <w:t xml:space="preserve">Για περισσότερες </w:t>
      </w:r>
      <w:r w:rsidRPr="00322330">
        <w:rPr>
          <w:rFonts w:cs="Tahoma"/>
          <w:b/>
        </w:rPr>
        <w:t>πληροφορίες και οδηγίες αυτοπροστασίας</w:t>
      </w:r>
      <w:r w:rsidRPr="00322330">
        <w:rPr>
          <w:rFonts w:cs="Tahoma"/>
        </w:rPr>
        <w:t xml:space="preserve"> από τα έντονα καιρικά φαινόμενα, οι πολίτες μπορούν να </w:t>
      </w:r>
      <w:r w:rsidR="00A04F61" w:rsidRPr="00322330">
        <w:rPr>
          <w:rFonts w:cs="Tahoma"/>
        </w:rPr>
        <w:t>επισκέπτονται</w:t>
      </w:r>
      <w:r w:rsidRPr="00322330">
        <w:rPr>
          <w:rFonts w:cs="Tahoma"/>
        </w:rPr>
        <w:t xml:space="preserve"> την ιστοσελίδα της Γενικής Γραμματείας Πολιτικής Προστασίας στην ηλεκτρονική διεύθυνση </w:t>
      </w:r>
      <w:hyperlink r:id="rId11" w:history="1">
        <w:r w:rsidRPr="00322330">
          <w:rPr>
            <w:rFonts w:cs="Tahoma"/>
          </w:rPr>
          <w:t>www.civilprotection.gr</w:t>
        </w:r>
      </w:hyperlink>
      <w:r w:rsidR="00322330">
        <w:t>.</w:t>
      </w:r>
      <w:r w:rsidRPr="00322330">
        <w:t xml:space="preserve"> </w:t>
      </w:r>
    </w:p>
    <w:sectPr w:rsidR="0050194D" w:rsidRPr="00322330" w:rsidSect="00DF69DA">
      <w:footerReference w:type="default" r:id="rId12"/>
      <w:pgSz w:w="11906" w:h="16838"/>
      <w:pgMar w:top="851"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F09" w:rsidRDefault="00E05F09" w:rsidP="0050194D">
      <w:pPr>
        <w:spacing w:after="0" w:line="240" w:lineRule="auto"/>
      </w:pPr>
      <w:r>
        <w:separator/>
      </w:r>
    </w:p>
  </w:endnote>
  <w:endnote w:type="continuationSeparator" w:id="1">
    <w:p w:rsidR="00E05F09" w:rsidRDefault="00E05F09"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3E26EE" w:rsidRDefault="003E26EE" w:rsidP="00F76B05">
            <w:pPr>
              <w:jc w:val="right"/>
            </w:pPr>
            <w:r>
              <w:t xml:space="preserve">Σελίδα </w:t>
            </w:r>
            <w:fldSimple w:instr=" PAGE ">
              <w:r w:rsidR="001D248F">
                <w:rPr>
                  <w:noProof/>
                </w:rPr>
                <w:t>1</w:t>
              </w:r>
            </w:fldSimple>
            <w:r>
              <w:t xml:space="preserve"> από </w:t>
            </w:r>
            <w:fldSimple w:instr=" NUMPAGES  ">
              <w:r w:rsidR="001D248F">
                <w:rPr>
                  <w:noProof/>
                </w:rPr>
                <w:t>2</w:t>
              </w:r>
            </w:fldSimple>
          </w:p>
        </w:sdtContent>
      </w:sdt>
      <w:p w:rsidR="003E26EE" w:rsidRDefault="003E26EE"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F09" w:rsidRDefault="00E05F09" w:rsidP="0050194D">
      <w:pPr>
        <w:spacing w:after="0" w:line="240" w:lineRule="auto"/>
      </w:pPr>
      <w:r>
        <w:separator/>
      </w:r>
    </w:p>
  </w:footnote>
  <w:footnote w:type="continuationSeparator" w:id="1">
    <w:p w:rsidR="00E05F09" w:rsidRDefault="00E05F09"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605AF6"/>
    <w:multiLevelType w:val="hybridMultilevel"/>
    <w:tmpl w:val="A16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847B7"/>
    <w:multiLevelType w:val="hybridMultilevel"/>
    <w:tmpl w:val="4FD4DC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2FF513B"/>
    <w:multiLevelType w:val="multilevel"/>
    <w:tmpl w:val="0408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7"/>
  </w:num>
  <w:num w:numId="4">
    <w:abstractNumId w:val="5"/>
  </w:num>
  <w:num w:numId="5">
    <w:abstractNumId w:val="16"/>
  </w:num>
  <w:num w:numId="6">
    <w:abstractNumId w:val="9"/>
  </w:num>
  <w:num w:numId="7">
    <w:abstractNumId w:val="20"/>
  </w:num>
  <w:num w:numId="8">
    <w:abstractNumId w:val="19"/>
  </w:num>
  <w:num w:numId="9">
    <w:abstractNumId w:val="17"/>
  </w:num>
  <w:num w:numId="10">
    <w:abstractNumId w:val="12"/>
  </w:num>
  <w:num w:numId="11">
    <w:abstractNumId w:val="2"/>
  </w:num>
  <w:num w:numId="12">
    <w:abstractNumId w:val="15"/>
  </w:num>
  <w:num w:numId="13">
    <w:abstractNumId w:val="14"/>
  </w:num>
  <w:num w:numId="14">
    <w:abstractNumId w:val="10"/>
  </w:num>
  <w:num w:numId="15">
    <w:abstractNumId w:val="1"/>
  </w:num>
  <w:num w:numId="16">
    <w:abstractNumId w:val="6"/>
  </w:num>
  <w:num w:numId="17">
    <w:abstractNumId w:val="22"/>
  </w:num>
  <w:num w:numId="18">
    <w:abstractNumId w:val="11"/>
  </w:num>
  <w:num w:numId="19">
    <w:abstractNumId w:val="21"/>
  </w:num>
  <w:num w:numId="20">
    <w:abstractNumId w:val="0"/>
  </w:num>
  <w:num w:numId="21">
    <w:abstractNumId w:val="13"/>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57B"/>
    <w:rsid w:val="00022A04"/>
    <w:rsid w:val="00025324"/>
    <w:rsid w:val="00026799"/>
    <w:rsid w:val="000270C1"/>
    <w:rsid w:val="000305C1"/>
    <w:rsid w:val="00030E3B"/>
    <w:rsid w:val="000325B4"/>
    <w:rsid w:val="00035299"/>
    <w:rsid w:val="00035EBA"/>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72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3AAC"/>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8F"/>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535B"/>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4DF1"/>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330"/>
    <w:rsid w:val="003229D8"/>
    <w:rsid w:val="00322A6D"/>
    <w:rsid w:val="00323217"/>
    <w:rsid w:val="00324C88"/>
    <w:rsid w:val="00325407"/>
    <w:rsid w:val="00331BA4"/>
    <w:rsid w:val="003320FF"/>
    <w:rsid w:val="003324A5"/>
    <w:rsid w:val="00332AE2"/>
    <w:rsid w:val="003371FD"/>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6EE"/>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341C"/>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70C"/>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116"/>
    <w:rsid w:val="00503286"/>
    <w:rsid w:val="00503D4D"/>
    <w:rsid w:val="00503DB1"/>
    <w:rsid w:val="00505285"/>
    <w:rsid w:val="0050638F"/>
    <w:rsid w:val="00506A6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36D9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462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06C2"/>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241D"/>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2E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5FAA"/>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9DA"/>
    <w:rsid w:val="00DF6C72"/>
    <w:rsid w:val="00DF6E6E"/>
    <w:rsid w:val="00DF73BC"/>
    <w:rsid w:val="00E019B7"/>
    <w:rsid w:val="00E02A7C"/>
    <w:rsid w:val="00E05158"/>
    <w:rsid w:val="00E05F09"/>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870"/>
    <w:rsid w:val="00E73E11"/>
    <w:rsid w:val="00E7408D"/>
    <w:rsid w:val="00E74276"/>
    <w:rsid w:val="00E759FA"/>
    <w:rsid w:val="00E76103"/>
    <w:rsid w:val="00E76541"/>
    <w:rsid w:val="00E77535"/>
    <w:rsid w:val="00E776B0"/>
    <w:rsid w:val="00E77ABA"/>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1CDF"/>
    <w:rsid w:val="00EF666A"/>
    <w:rsid w:val="00EF7763"/>
    <w:rsid w:val="00F00880"/>
    <w:rsid w:val="00F00B6D"/>
    <w:rsid w:val="00F0210A"/>
    <w:rsid w:val="00F02D72"/>
    <w:rsid w:val="00F04428"/>
    <w:rsid w:val="00F04526"/>
    <w:rsid w:val="00F06469"/>
    <w:rsid w:val="00F06BA7"/>
    <w:rsid w:val="00F07828"/>
    <w:rsid w:val="00F103BC"/>
    <w:rsid w:val="00F13978"/>
    <w:rsid w:val="00F151EA"/>
    <w:rsid w:val="00F177B3"/>
    <w:rsid w:val="00F218AF"/>
    <w:rsid w:val="00F253E3"/>
    <w:rsid w:val="00F260EF"/>
    <w:rsid w:val="00F261C8"/>
    <w:rsid w:val="00F263C0"/>
    <w:rsid w:val="00F27B0D"/>
    <w:rsid w:val="00F317E1"/>
    <w:rsid w:val="00F32916"/>
    <w:rsid w:val="00F330B4"/>
    <w:rsid w:val="00F334C3"/>
    <w:rsid w:val="00F34006"/>
    <w:rsid w:val="00F37595"/>
    <w:rsid w:val="00F37BFF"/>
    <w:rsid w:val="00F40541"/>
    <w:rsid w:val="00F410D6"/>
    <w:rsid w:val="00F436E1"/>
    <w:rsid w:val="00F4407B"/>
    <w:rsid w:val="00F47960"/>
    <w:rsid w:val="00F501B4"/>
    <w:rsid w:val="00F506A6"/>
    <w:rsid w:val="00F50BC2"/>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05"/>
    <w:rsid w:val="00F76BCD"/>
    <w:rsid w:val="00F77F78"/>
    <w:rsid w:val="00F81E1F"/>
    <w:rsid w:val="00F83132"/>
    <w:rsid w:val="00F842BA"/>
    <w:rsid w:val="00F850D6"/>
    <w:rsid w:val="00F853D5"/>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21D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paragraph" w:styleId="1">
    <w:name w:val="heading 1"/>
    <w:basedOn w:val="a"/>
    <w:next w:val="a"/>
    <w:link w:val="1Char"/>
    <w:qFormat/>
    <w:rsid w:val="00DF69DA"/>
    <w:pPr>
      <w:keepNext/>
      <w:numPr>
        <w:numId w:val="21"/>
      </w:numPr>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nhideWhenUsed/>
    <w:qFormat/>
    <w:rsid w:val="00DF69DA"/>
    <w:pPr>
      <w:keepNext/>
      <w:numPr>
        <w:ilvl w:val="2"/>
        <w:numId w:val="21"/>
      </w:numPr>
      <w:spacing w:before="240" w:after="60"/>
      <w:outlineLvl w:val="2"/>
    </w:pPr>
    <w:rPr>
      <w:rFonts w:ascii="Cambria" w:eastAsia="Times New Roman" w:hAnsi="Cambria" w:cs="Times New Roman"/>
      <w:b/>
      <w:bCs/>
      <w:sz w:val="26"/>
      <w:szCs w:val="26"/>
    </w:rPr>
  </w:style>
  <w:style w:type="paragraph" w:styleId="4">
    <w:name w:val="heading 4"/>
    <w:basedOn w:val="a"/>
    <w:next w:val="a"/>
    <w:link w:val="4Char"/>
    <w:unhideWhenUsed/>
    <w:qFormat/>
    <w:rsid w:val="00DF69DA"/>
    <w:pPr>
      <w:keepNext/>
      <w:numPr>
        <w:ilvl w:val="3"/>
        <w:numId w:val="21"/>
      </w:numPr>
      <w:spacing w:before="240" w:after="60"/>
      <w:outlineLvl w:val="3"/>
    </w:pPr>
    <w:rPr>
      <w:rFonts w:ascii="Calibri" w:eastAsia="Times New Roman" w:hAnsi="Calibri" w:cs="Times New Roman"/>
      <w:b/>
      <w:bCs/>
      <w:sz w:val="28"/>
      <w:szCs w:val="28"/>
    </w:rPr>
  </w:style>
  <w:style w:type="paragraph" w:styleId="5">
    <w:name w:val="heading 5"/>
    <w:basedOn w:val="a"/>
    <w:next w:val="a"/>
    <w:link w:val="5Char"/>
    <w:unhideWhenUsed/>
    <w:qFormat/>
    <w:rsid w:val="00DF69DA"/>
    <w:pPr>
      <w:numPr>
        <w:ilvl w:val="4"/>
        <w:numId w:val="21"/>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nhideWhenUsed/>
    <w:qFormat/>
    <w:rsid w:val="00DF69DA"/>
    <w:pPr>
      <w:numPr>
        <w:ilvl w:val="5"/>
        <w:numId w:val="21"/>
      </w:numPr>
      <w:spacing w:before="240" w:after="60"/>
      <w:outlineLvl w:val="5"/>
    </w:pPr>
    <w:rPr>
      <w:rFonts w:ascii="Calibri" w:eastAsia="Times New Roman" w:hAnsi="Calibri" w:cs="Times New Roman"/>
      <w:b/>
      <w:bCs/>
    </w:rPr>
  </w:style>
  <w:style w:type="paragraph" w:styleId="7">
    <w:name w:val="heading 7"/>
    <w:basedOn w:val="a"/>
    <w:next w:val="a"/>
    <w:link w:val="7Char"/>
    <w:unhideWhenUsed/>
    <w:qFormat/>
    <w:rsid w:val="00DF69DA"/>
    <w:pPr>
      <w:numPr>
        <w:ilvl w:val="6"/>
        <w:numId w:val="21"/>
      </w:numPr>
      <w:spacing w:before="240" w:after="60"/>
      <w:outlineLvl w:val="6"/>
    </w:pPr>
    <w:rPr>
      <w:rFonts w:ascii="Calibri" w:eastAsia="Times New Roman" w:hAnsi="Calibri" w:cs="Times New Roman"/>
      <w:sz w:val="24"/>
      <w:szCs w:val="24"/>
    </w:rPr>
  </w:style>
  <w:style w:type="paragraph" w:styleId="8">
    <w:name w:val="heading 8"/>
    <w:basedOn w:val="a"/>
    <w:next w:val="a"/>
    <w:link w:val="8Char"/>
    <w:unhideWhenUsed/>
    <w:qFormat/>
    <w:rsid w:val="00DF69DA"/>
    <w:pPr>
      <w:numPr>
        <w:ilvl w:val="7"/>
        <w:numId w:val="21"/>
      </w:numPr>
      <w:spacing w:before="240" w:after="60"/>
      <w:outlineLvl w:val="7"/>
    </w:pPr>
    <w:rPr>
      <w:rFonts w:ascii="Calibri" w:eastAsia="Times New Roman" w:hAnsi="Calibri" w:cs="Times New Roman"/>
      <w:i/>
      <w:iCs/>
      <w:sz w:val="24"/>
      <w:szCs w:val="24"/>
    </w:rPr>
  </w:style>
  <w:style w:type="paragraph" w:styleId="9">
    <w:name w:val="heading 9"/>
    <w:basedOn w:val="a"/>
    <w:next w:val="a"/>
    <w:link w:val="9Char"/>
    <w:unhideWhenUsed/>
    <w:qFormat/>
    <w:rsid w:val="00DF69DA"/>
    <w:pPr>
      <w:numPr>
        <w:ilvl w:val="8"/>
        <w:numId w:val="2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 w:type="character" w:customStyle="1" w:styleId="1Char">
    <w:name w:val="Επικεφαλίδα 1 Char"/>
    <w:basedOn w:val="a0"/>
    <w:link w:val="1"/>
    <w:rsid w:val="00DF69DA"/>
    <w:rPr>
      <w:rFonts w:ascii="Cambria" w:eastAsia="Times New Roman" w:hAnsi="Cambria" w:cs="Times New Roman"/>
      <w:b/>
      <w:bCs/>
      <w:kern w:val="32"/>
      <w:sz w:val="32"/>
      <w:szCs w:val="32"/>
    </w:rPr>
  </w:style>
  <w:style w:type="character" w:customStyle="1" w:styleId="3Char">
    <w:name w:val="Επικεφαλίδα 3 Char"/>
    <w:basedOn w:val="a0"/>
    <w:link w:val="3"/>
    <w:rsid w:val="00DF69DA"/>
    <w:rPr>
      <w:rFonts w:ascii="Cambria" w:eastAsia="Times New Roman" w:hAnsi="Cambria" w:cs="Times New Roman"/>
      <w:b/>
      <w:bCs/>
      <w:sz w:val="26"/>
      <w:szCs w:val="26"/>
    </w:rPr>
  </w:style>
  <w:style w:type="character" w:customStyle="1" w:styleId="4Char">
    <w:name w:val="Επικεφαλίδα 4 Char"/>
    <w:basedOn w:val="a0"/>
    <w:link w:val="4"/>
    <w:rsid w:val="00DF69DA"/>
    <w:rPr>
      <w:rFonts w:ascii="Calibri" w:eastAsia="Times New Roman" w:hAnsi="Calibri" w:cs="Times New Roman"/>
      <w:b/>
      <w:bCs/>
      <w:sz w:val="28"/>
      <w:szCs w:val="28"/>
    </w:rPr>
  </w:style>
  <w:style w:type="character" w:customStyle="1" w:styleId="5Char">
    <w:name w:val="Επικεφαλίδα 5 Char"/>
    <w:basedOn w:val="a0"/>
    <w:link w:val="5"/>
    <w:rsid w:val="00DF69DA"/>
    <w:rPr>
      <w:rFonts w:ascii="Calibri" w:eastAsia="Times New Roman" w:hAnsi="Calibri" w:cs="Times New Roman"/>
      <w:b/>
      <w:bCs/>
      <w:i/>
      <w:iCs/>
      <w:sz w:val="26"/>
      <w:szCs w:val="26"/>
    </w:rPr>
  </w:style>
  <w:style w:type="character" w:customStyle="1" w:styleId="6Char">
    <w:name w:val="Επικεφαλίδα 6 Char"/>
    <w:basedOn w:val="a0"/>
    <w:link w:val="6"/>
    <w:rsid w:val="00DF69DA"/>
    <w:rPr>
      <w:rFonts w:ascii="Calibri" w:eastAsia="Times New Roman" w:hAnsi="Calibri" w:cs="Times New Roman"/>
      <w:b/>
      <w:bCs/>
    </w:rPr>
  </w:style>
  <w:style w:type="character" w:customStyle="1" w:styleId="7Char">
    <w:name w:val="Επικεφαλίδα 7 Char"/>
    <w:basedOn w:val="a0"/>
    <w:link w:val="7"/>
    <w:rsid w:val="00DF69DA"/>
    <w:rPr>
      <w:rFonts w:ascii="Calibri" w:eastAsia="Times New Roman" w:hAnsi="Calibri" w:cs="Times New Roman"/>
      <w:sz w:val="24"/>
      <w:szCs w:val="24"/>
    </w:rPr>
  </w:style>
  <w:style w:type="character" w:customStyle="1" w:styleId="8Char">
    <w:name w:val="Επικεφαλίδα 8 Char"/>
    <w:basedOn w:val="a0"/>
    <w:link w:val="8"/>
    <w:rsid w:val="00DF69DA"/>
    <w:rPr>
      <w:rFonts w:ascii="Calibri" w:eastAsia="Times New Roman" w:hAnsi="Calibri" w:cs="Times New Roman"/>
      <w:i/>
      <w:iCs/>
      <w:sz w:val="24"/>
      <w:szCs w:val="24"/>
    </w:rPr>
  </w:style>
  <w:style w:type="character" w:customStyle="1" w:styleId="9Char">
    <w:name w:val="Επικεφαλίδα 9 Char"/>
    <w:basedOn w:val="a0"/>
    <w:link w:val="9"/>
    <w:rsid w:val="00DF69DA"/>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5CD71-A2F1-4BDB-A758-78BAFBF5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683</Words>
  <Characters>3691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2020-12-11T11:44:00Z</cp:lastPrinted>
  <dcterms:created xsi:type="dcterms:W3CDTF">2021-01-22T10:41:00Z</dcterms:created>
  <dcterms:modified xsi:type="dcterms:W3CDTF">2021-01-22T11:43:00Z</dcterms:modified>
</cp:coreProperties>
</file>